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797"/>
      </w:tblGrid>
      <w:tr w:rsidR="00887689" w:rsidRPr="004E39CD" w14:paraId="7FD4B6E4" w14:textId="77777777" w:rsidTr="00887689">
        <w:tc>
          <w:tcPr>
            <w:tcW w:w="2376" w:type="dxa"/>
            <w:vAlign w:val="center"/>
          </w:tcPr>
          <w:bookmarkStart w:id="0" w:name="_Hlk58575704"/>
          <w:bookmarkStart w:id="1" w:name="_GoBack"/>
          <w:bookmarkEnd w:id="0"/>
          <w:bookmarkEnd w:id="1"/>
          <w:p w14:paraId="2343DBDE" w14:textId="77777777" w:rsidR="00887689" w:rsidRPr="004E39CD" w:rsidRDefault="00887689" w:rsidP="00183A18">
            <w:pPr>
              <w:widowControl w:val="0"/>
              <w:jc w:val="center"/>
              <w:rPr>
                <w:rFonts w:ascii="Arial" w:hAnsi="Arial" w:cs="Arial"/>
                <w:b/>
                <w:sz w:val="48"/>
                <w:szCs w:val="48"/>
                <w:lang w:val="vi-VN"/>
              </w:rPr>
            </w:pPr>
            <w:r w:rsidRPr="004E39CD">
              <w:rPr>
                <w:rFonts w:ascii="Arial" w:hAnsi="Arial" w:cs="Arial"/>
                <w:noProof/>
                <w:sz w:val="24"/>
                <w:szCs w:val="24"/>
              </w:rPr>
              <mc:AlternateContent>
                <mc:Choice Requires="wps">
                  <w:drawing>
                    <wp:anchor distT="0" distB="0" distL="114300" distR="114300" simplePos="0" relativeHeight="251662848" behindDoc="0" locked="0" layoutInCell="1" allowOverlap="1" wp14:anchorId="3D329BE3" wp14:editId="59931C72">
                      <wp:simplePos x="0" y="0"/>
                      <wp:positionH relativeFrom="column">
                        <wp:posOffset>247015</wp:posOffset>
                      </wp:positionH>
                      <wp:positionV relativeFrom="paragraph">
                        <wp:posOffset>12065</wp:posOffset>
                      </wp:positionV>
                      <wp:extent cx="914400" cy="0"/>
                      <wp:effectExtent l="0" t="19050" r="0" b="19050"/>
                      <wp:wrapNone/>
                      <wp:docPr id="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FC968" id="Line 17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95pt" to="9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" strokeweight="2.25pt"/>
                  </w:pict>
                </mc:Fallback>
              </mc:AlternateContent>
            </w:r>
            <w:r w:rsidRPr="004E39CD">
              <w:rPr>
                <w:rFonts w:ascii="Arial" w:hAnsi="Arial" w:cs="Arial"/>
                <w:noProof/>
                <w:sz w:val="24"/>
                <w:szCs w:val="24"/>
              </w:rPr>
              <mc:AlternateContent>
                <mc:Choice Requires="wps">
                  <w:drawing>
                    <wp:anchor distT="0" distB="0" distL="114300" distR="114300" simplePos="0" relativeHeight="251660800" behindDoc="0" locked="0" layoutInCell="1" allowOverlap="1" wp14:anchorId="7BB7181A" wp14:editId="3A24A3B8">
                      <wp:simplePos x="0" y="0"/>
                      <wp:positionH relativeFrom="column">
                        <wp:posOffset>250825</wp:posOffset>
                      </wp:positionH>
                      <wp:positionV relativeFrom="paragraph">
                        <wp:posOffset>332740</wp:posOffset>
                      </wp:positionV>
                      <wp:extent cx="914400" cy="0"/>
                      <wp:effectExtent l="0" t="19050" r="0" b="19050"/>
                      <wp:wrapNone/>
                      <wp:docPr id="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25A03" id="Line 17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26.2pt" to="9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" strokeweight="2.25pt"/>
                  </w:pict>
                </mc:Fallback>
              </mc:AlternateContent>
            </w:r>
            <w:r w:rsidRPr="004E39CD">
              <w:rPr>
                <w:rFonts w:ascii="Arial" w:hAnsi="Arial" w:cs="Arial"/>
                <w:b/>
                <w:sz w:val="48"/>
                <w:szCs w:val="48"/>
                <w:lang w:val="vi-VN"/>
              </w:rPr>
              <w:t>TCVN</w:t>
            </w:r>
          </w:p>
        </w:tc>
        <w:tc>
          <w:tcPr>
            <w:tcW w:w="7797" w:type="dxa"/>
            <w:vAlign w:val="center"/>
          </w:tcPr>
          <w:p w14:paraId="7D56A3BE" w14:textId="77777777" w:rsidR="00887689" w:rsidRPr="004E39CD" w:rsidRDefault="00887689" w:rsidP="00183A18">
            <w:pPr>
              <w:widowControl w:val="0"/>
              <w:jc w:val="center"/>
              <w:rPr>
                <w:rFonts w:ascii="Arial" w:hAnsi="Arial" w:cs="Arial"/>
                <w:b/>
                <w:sz w:val="48"/>
                <w:szCs w:val="48"/>
                <w:lang w:val="vi-VN"/>
              </w:rPr>
            </w:pPr>
            <w:r w:rsidRPr="004E39CD">
              <w:rPr>
                <w:rFonts w:ascii="Arial" w:hAnsi="Arial" w:cs="Arial"/>
                <w:b/>
                <w:sz w:val="36"/>
                <w:szCs w:val="36"/>
                <w:lang w:val="vi-VN"/>
              </w:rPr>
              <w:t>TIÊU CHUẨN QUỐC GIA</w:t>
            </w:r>
          </w:p>
        </w:tc>
      </w:tr>
    </w:tbl>
    <w:p w14:paraId="1E79473C" w14:textId="77777777" w:rsidR="00E15FF8" w:rsidRPr="004E39CD" w:rsidRDefault="00E15FF8" w:rsidP="00183A18">
      <w:pPr>
        <w:widowControl w:val="0"/>
        <w:tabs>
          <w:tab w:val="left" w:pos="3836"/>
        </w:tabs>
        <w:spacing w:line="281" w:lineRule="auto"/>
        <w:jc w:val="both"/>
        <w:rPr>
          <w:rFonts w:ascii="Arial" w:hAnsi="Arial" w:cs="Arial"/>
          <w:sz w:val="24"/>
          <w:szCs w:val="24"/>
          <w:lang w:val="vi-VN"/>
        </w:rPr>
      </w:pPr>
      <w:r w:rsidRPr="004E39CD">
        <w:rPr>
          <w:rFonts w:ascii="Arial" w:hAnsi="Arial" w:cs="Arial"/>
          <w:noProof/>
          <w:sz w:val="24"/>
          <w:szCs w:val="24"/>
        </w:rPr>
        <mc:AlternateContent>
          <mc:Choice Requires="wps">
            <w:drawing>
              <wp:anchor distT="0" distB="0" distL="114300" distR="114300" simplePos="0" relativeHeight="251658752" behindDoc="0" locked="0" layoutInCell="1" allowOverlap="1" wp14:anchorId="2AA99081" wp14:editId="4619635A">
                <wp:simplePos x="0" y="0"/>
                <wp:positionH relativeFrom="column">
                  <wp:posOffset>-796290</wp:posOffset>
                </wp:positionH>
                <wp:positionV relativeFrom="paragraph">
                  <wp:posOffset>158115</wp:posOffset>
                </wp:positionV>
                <wp:extent cx="7740000" cy="396000"/>
                <wp:effectExtent l="0" t="0" r="0" b="4445"/>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000" cy="396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6AFE3" w14:textId="77777777" w:rsidR="00C943F6" w:rsidRDefault="00C943F6" w:rsidP="00E15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A99081" id="_x0000_t202" coordsize="21600,21600" o:spt="202" path="m,l,21600r21600,l21600,xe">
                <v:stroke joinstyle="miter"/>
                <v:path gradientshapeok="t" o:connecttype="rect"/>
              </v:shapetype>
              <v:shape id="Text Box 174" o:spid="_x0000_s1026" type="#_x0000_t202" style="position:absolute;left:0;text-align:left;margin-left:-62.7pt;margin-top:12.45pt;width:609.45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" fillcolor="#f90" stroked="f">
                <v:textbox>
                  <w:txbxContent>
                    <w:p w14:paraId="7B66AFE3" w14:textId="77777777" w:rsidR="00C943F6" w:rsidRDefault="00C943F6" w:rsidP="00E15FF8"/>
                  </w:txbxContent>
                </v:textbox>
                <w10:wrap type="topAndBottom"/>
              </v:shape>
            </w:pict>
          </mc:Fallback>
        </mc:AlternateContent>
      </w:r>
    </w:p>
    <w:p w14:paraId="2DAE8CC2" w14:textId="77777777" w:rsidR="00887689" w:rsidRPr="004E39CD" w:rsidRDefault="00887689" w:rsidP="00183A18">
      <w:pPr>
        <w:widowControl w:val="0"/>
        <w:tabs>
          <w:tab w:val="left" w:pos="3836"/>
        </w:tabs>
        <w:spacing w:line="281" w:lineRule="auto"/>
        <w:jc w:val="both"/>
        <w:rPr>
          <w:rFonts w:ascii="Arial" w:hAnsi="Arial" w:cs="Arial"/>
          <w:sz w:val="24"/>
          <w:szCs w:val="24"/>
          <w:lang w:val="vi-VN"/>
        </w:rPr>
      </w:pPr>
    </w:p>
    <w:p w14:paraId="1C5ABEA7" w14:textId="77777777" w:rsidR="00E15FF8" w:rsidRPr="004E39CD" w:rsidRDefault="00E15FF8" w:rsidP="00183A18">
      <w:pPr>
        <w:pStyle w:val="TieudeIndex"/>
        <w:widowControl w:val="0"/>
        <w:spacing w:line="276" w:lineRule="auto"/>
        <w:jc w:val="center"/>
        <w:rPr>
          <w:rFonts w:cs="Arial"/>
          <w:sz w:val="24"/>
          <w:lang w:val="vi-VN"/>
        </w:rPr>
      </w:pPr>
    </w:p>
    <w:p w14:paraId="6050CDC7" w14:textId="35B1093F" w:rsidR="00E15FF8" w:rsidRPr="004E39CD" w:rsidRDefault="00E15FF8" w:rsidP="00183A18">
      <w:pPr>
        <w:widowControl w:val="0"/>
        <w:jc w:val="center"/>
        <w:rPr>
          <w:rFonts w:ascii="Arial" w:hAnsi="Arial" w:cs="Arial"/>
          <w:b/>
          <w:bCs/>
          <w:sz w:val="36"/>
          <w:szCs w:val="36"/>
          <w:lang w:val="vi-VN"/>
        </w:rPr>
      </w:pPr>
      <w:r w:rsidRPr="004E39CD">
        <w:rPr>
          <w:rFonts w:ascii="Arial" w:hAnsi="Arial" w:cs="Arial"/>
          <w:b/>
          <w:bCs/>
          <w:sz w:val="36"/>
          <w:szCs w:val="36"/>
          <w:lang w:val="vi-VN"/>
        </w:rPr>
        <w:t xml:space="preserve">TCVN </w:t>
      </w:r>
      <w:r w:rsidR="00805F74" w:rsidRPr="004E39CD">
        <w:rPr>
          <w:rFonts w:ascii="Arial" w:hAnsi="Arial" w:cs="Arial"/>
          <w:b/>
          <w:bCs/>
          <w:sz w:val="36"/>
          <w:szCs w:val="36"/>
          <w:lang w:val="vi-VN"/>
        </w:rPr>
        <w:t xml:space="preserve">XXXX </w:t>
      </w:r>
      <w:r w:rsidR="00704382" w:rsidRPr="004E39CD">
        <w:rPr>
          <w:rFonts w:ascii="Arial" w:hAnsi="Arial" w:cs="Arial"/>
          <w:b/>
          <w:bCs/>
          <w:sz w:val="36"/>
          <w:szCs w:val="36"/>
          <w:lang w:val="vi-VN"/>
        </w:rPr>
        <w:t>:</w:t>
      </w:r>
      <w:r w:rsidR="00805F74" w:rsidRPr="004E39CD">
        <w:rPr>
          <w:rFonts w:ascii="Arial" w:hAnsi="Arial" w:cs="Arial"/>
          <w:b/>
          <w:bCs/>
          <w:sz w:val="36"/>
          <w:szCs w:val="36"/>
          <w:lang w:val="vi-VN"/>
        </w:rPr>
        <w:t xml:space="preserve"> </w:t>
      </w:r>
      <w:r w:rsidR="00704382" w:rsidRPr="004E39CD">
        <w:rPr>
          <w:rFonts w:ascii="Arial" w:hAnsi="Arial" w:cs="Arial"/>
          <w:b/>
          <w:bCs/>
          <w:sz w:val="36"/>
          <w:szCs w:val="36"/>
          <w:lang w:val="vi-VN"/>
        </w:rPr>
        <w:t>20</w:t>
      </w:r>
      <w:r w:rsidR="00F3041B" w:rsidRPr="004E39CD">
        <w:rPr>
          <w:rFonts w:ascii="Arial" w:hAnsi="Arial" w:cs="Arial"/>
          <w:b/>
          <w:bCs/>
          <w:sz w:val="36"/>
          <w:szCs w:val="36"/>
          <w:lang w:val="vi-VN"/>
        </w:rPr>
        <w:t>21</w:t>
      </w:r>
    </w:p>
    <w:p w14:paraId="16F34594" w14:textId="1AC6CF21" w:rsidR="00E15FF8" w:rsidRPr="004E39CD" w:rsidRDefault="00F3041B" w:rsidP="00183A18">
      <w:pPr>
        <w:widowControl w:val="0"/>
        <w:jc w:val="center"/>
        <w:rPr>
          <w:rFonts w:ascii="Arial" w:hAnsi="Arial" w:cs="Arial"/>
          <w:b/>
          <w:bCs/>
          <w:lang w:val="vi-VN"/>
        </w:rPr>
      </w:pPr>
      <w:r w:rsidRPr="004E39CD">
        <w:rPr>
          <w:rFonts w:ascii="Arial" w:hAnsi="Arial" w:cs="Arial"/>
          <w:b/>
          <w:bCs/>
          <w:lang w:val="vi-VN"/>
        </w:rPr>
        <w:t>DỰ THẢO</w:t>
      </w:r>
    </w:p>
    <w:p w14:paraId="0DC10307" w14:textId="77777777" w:rsidR="00E15FF8" w:rsidRPr="004E39CD" w:rsidRDefault="00E15FF8" w:rsidP="00183A18">
      <w:pPr>
        <w:pStyle w:val="TieudeIndex"/>
        <w:widowControl w:val="0"/>
        <w:spacing w:line="276" w:lineRule="auto"/>
        <w:rPr>
          <w:rFonts w:cs="Arial"/>
          <w:sz w:val="24"/>
          <w:lang w:val="vi-VN"/>
        </w:rPr>
      </w:pPr>
    </w:p>
    <w:p w14:paraId="409DE93A" w14:textId="77777777" w:rsidR="00E15FF8" w:rsidRPr="004E39CD" w:rsidRDefault="00E15FF8" w:rsidP="00183A18">
      <w:pPr>
        <w:pStyle w:val="TieudeIndex"/>
        <w:widowControl w:val="0"/>
        <w:spacing w:line="276" w:lineRule="auto"/>
        <w:rPr>
          <w:rFonts w:cs="Arial"/>
          <w:sz w:val="24"/>
          <w:lang w:val="vi-VN"/>
        </w:rPr>
      </w:pPr>
    </w:p>
    <w:p w14:paraId="05092D11" w14:textId="77777777" w:rsidR="00E15FF8" w:rsidRPr="004E39CD" w:rsidRDefault="00E15FF8" w:rsidP="00183A18">
      <w:pPr>
        <w:pStyle w:val="TieudeIndex"/>
        <w:widowControl w:val="0"/>
        <w:spacing w:line="276" w:lineRule="auto"/>
        <w:rPr>
          <w:rFonts w:cs="Arial"/>
          <w:sz w:val="24"/>
          <w:lang w:val="vi-VN"/>
        </w:rPr>
      </w:pPr>
    </w:p>
    <w:p w14:paraId="4C12943B" w14:textId="77777777" w:rsidR="00E15FF8" w:rsidRPr="004E39CD" w:rsidRDefault="00E15FF8" w:rsidP="00183A18">
      <w:pPr>
        <w:pStyle w:val="TieudeIndex"/>
        <w:widowControl w:val="0"/>
        <w:spacing w:line="276" w:lineRule="auto"/>
        <w:rPr>
          <w:rFonts w:cs="Arial"/>
          <w:sz w:val="24"/>
          <w:lang w:val="vi-VN"/>
        </w:rPr>
      </w:pPr>
    </w:p>
    <w:p w14:paraId="7FCD77F7" w14:textId="77777777" w:rsidR="00805F74" w:rsidRPr="004E39CD" w:rsidRDefault="00805F74" w:rsidP="00183A18">
      <w:pPr>
        <w:pStyle w:val="TieudeIndex"/>
        <w:widowControl w:val="0"/>
        <w:spacing w:line="276" w:lineRule="auto"/>
        <w:rPr>
          <w:rFonts w:cs="Arial"/>
          <w:sz w:val="24"/>
          <w:lang w:val="vi-VN"/>
        </w:rPr>
      </w:pPr>
    </w:p>
    <w:p w14:paraId="72CD69A1" w14:textId="4F6B78D7" w:rsidR="00F3041B" w:rsidRPr="004E39CD" w:rsidRDefault="00F3041B" w:rsidP="00183A18">
      <w:pPr>
        <w:widowControl w:val="0"/>
        <w:spacing w:before="120" w:after="0" w:line="276" w:lineRule="auto"/>
        <w:ind w:right="170"/>
        <w:jc w:val="center"/>
        <w:rPr>
          <w:rFonts w:ascii="Arial" w:hAnsi="Arial" w:cs="Arial"/>
          <w:b/>
          <w:bCs/>
          <w:sz w:val="36"/>
          <w:szCs w:val="36"/>
          <w:lang w:val="vi-VN"/>
        </w:rPr>
      </w:pPr>
      <w:r w:rsidRPr="004E39CD">
        <w:rPr>
          <w:rFonts w:ascii="Arial" w:hAnsi="Arial" w:cs="Arial"/>
          <w:b/>
          <w:bCs/>
          <w:sz w:val="36"/>
          <w:szCs w:val="36"/>
          <w:lang w:val="vi-VN"/>
        </w:rPr>
        <w:t xml:space="preserve">CHẤT CHỮA CHÁY - </w:t>
      </w:r>
      <w:r w:rsidR="002E5B0F" w:rsidRPr="004E39CD">
        <w:rPr>
          <w:rFonts w:ascii="Arial" w:hAnsi="Arial" w:cs="Arial"/>
          <w:b/>
          <w:bCs/>
          <w:sz w:val="36"/>
          <w:szCs w:val="36"/>
          <w:lang w:val="vi-VN"/>
        </w:rPr>
        <w:t>CHẤT PHỤ GIA CHỮA CHÁY GỐC NƯỚC</w:t>
      </w:r>
      <w:r w:rsidRPr="004E39CD">
        <w:rPr>
          <w:rFonts w:ascii="Arial" w:hAnsi="Arial" w:cs="Arial"/>
          <w:b/>
          <w:bCs/>
          <w:sz w:val="36"/>
          <w:szCs w:val="36"/>
          <w:lang w:val="vi-VN"/>
        </w:rPr>
        <w:t xml:space="preserve"> - PHẦN 1: CHẤT PHỤ GIA CHỮA CHÁY VÀ GIẢM </w:t>
      </w:r>
    </w:p>
    <w:p w14:paraId="2876D2B8" w14:textId="77777777" w:rsidR="00F3041B" w:rsidRPr="004E39CD" w:rsidRDefault="00F3041B" w:rsidP="00183A18">
      <w:pPr>
        <w:widowControl w:val="0"/>
        <w:spacing w:after="0" w:line="276" w:lineRule="auto"/>
        <w:ind w:right="170"/>
        <w:jc w:val="center"/>
        <w:rPr>
          <w:rFonts w:ascii="Arial" w:hAnsi="Arial" w:cs="Arial"/>
          <w:b/>
          <w:bCs/>
          <w:sz w:val="36"/>
          <w:szCs w:val="36"/>
          <w:lang w:val="vi-VN"/>
        </w:rPr>
      </w:pPr>
      <w:r w:rsidRPr="004E39CD">
        <w:rPr>
          <w:rFonts w:ascii="Arial" w:hAnsi="Arial" w:cs="Arial"/>
          <w:b/>
          <w:bCs/>
          <w:sz w:val="36"/>
          <w:szCs w:val="36"/>
          <w:lang w:val="vi-VN"/>
        </w:rPr>
        <w:t xml:space="preserve">NỒNG ĐỘ HƠI, KHÍ CHÁY - YÊU CẦU KỸ THUẬT </w:t>
      </w:r>
    </w:p>
    <w:p w14:paraId="08804B73" w14:textId="59157D5A" w:rsidR="00E15FF8" w:rsidRPr="004E39CD" w:rsidRDefault="00F3041B" w:rsidP="00183A18">
      <w:pPr>
        <w:widowControl w:val="0"/>
        <w:spacing w:after="120" w:line="276" w:lineRule="auto"/>
        <w:ind w:right="170"/>
        <w:jc w:val="center"/>
        <w:rPr>
          <w:rFonts w:ascii="Arial" w:hAnsi="Arial" w:cs="Arial"/>
          <w:b/>
          <w:bCs/>
          <w:sz w:val="36"/>
          <w:szCs w:val="36"/>
          <w:lang w:val="vi-VN"/>
        </w:rPr>
      </w:pPr>
      <w:r w:rsidRPr="004E39CD">
        <w:rPr>
          <w:rFonts w:ascii="Arial" w:hAnsi="Arial" w:cs="Arial"/>
          <w:b/>
          <w:bCs/>
          <w:sz w:val="36"/>
          <w:szCs w:val="36"/>
          <w:lang w:val="vi-VN"/>
        </w:rPr>
        <w:t>VÀ PHƯƠNG PHÁP THỬ</w:t>
      </w:r>
    </w:p>
    <w:p w14:paraId="32AB3B2A" w14:textId="77777777" w:rsidR="00F3041B" w:rsidRPr="004E39CD" w:rsidRDefault="00F3041B" w:rsidP="00183A18">
      <w:pPr>
        <w:widowControl w:val="0"/>
        <w:spacing w:before="120" w:after="120" w:line="276" w:lineRule="auto"/>
        <w:jc w:val="center"/>
        <w:rPr>
          <w:rFonts w:ascii="Arial" w:hAnsi="Arial" w:cs="Arial"/>
          <w:b/>
          <w:i/>
          <w:sz w:val="24"/>
          <w:szCs w:val="24"/>
          <w:lang w:val="vi-VN"/>
        </w:rPr>
      </w:pPr>
      <w:r w:rsidRPr="004E39CD">
        <w:rPr>
          <w:rFonts w:ascii="Arial" w:hAnsi="Arial" w:cs="Arial"/>
          <w:b/>
          <w:i/>
          <w:sz w:val="24"/>
          <w:szCs w:val="24"/>
          <w:lang w:val="vi-VN"/>
        </w:rPr>
        <w:t>Fire extinguishing media - Wetting Agents – Part 1: Water Additives</w:t>
      </w:r>
    </w:p>
    <w:p w14:paraId="3CDB330D" w14:textId="7D0C8F25" w:rsidR="00E15FF8" w:rsidRPr="004E39CD" w:rsidRDefault="00F3041B" w:rsidP="00183A18">
      <w:pPr>
        <w:widowControl w:val="0"/>
        <w:spacing w:before="120" w:after="120" w:line="276" w:lineRule="auto"/>
        <w:jc w:val="center"/>
        <w:rPr>
          <w:rFonts w:ascii="Arial" w:hAnsi="Arial" w:cs="Arial"/>
          <w:b/>
          <w:bCs/>
          <w:sz w:val="24"/>
          <w:szCs w:val="24"/>
          <w:lang w:val="vi-VN"/>
        </w:rPr>
      </w:pPr>
      <w:r w:rsidRPr="004E39CD">
        <w:rPr>
          <w:rFonts w:ascii="Arial" w:hAnsi="Arial" w:cs="Arial"/>
          <w:b/>
          <w:i/>
          <w:sz w:val="24"/>
          <w:szCs w:val="24"/>
          <w:lang w:val="vi-VN"/>
        </w:rPr>
        <w:t>for Fire Control and Vapor Mitigation - Technical requirements and testing methods</w:t>
      </w:r>
    </w:p>
    <w:p w14:paraId="40423D02" w14:textId="77777777" w:rsidR="00E15FF8" w:rsidRPr="004E39CD" w:rsidRDefault="00E15FF8" w:rsidP="00183A18">
      <w:pPr>
        <w:widowControl w:val="0"/>
        <w:tabs>
          <w:tab w:val="left" w:pos="3836"/>
        </w:tabs>
        <w:spacing w:before="120" w:after="120" w:line="276" w:lineRule="auto"/>
        <w:jc w:val="both"/>
        <w:rPr>
          <w:rFonts w:ascii="Arial" w:hAnsi="Arial" w:cs="Arial"/>
          <w:b/>
          <w:sz w:val="24"/>
          <w:szCs w:val="24"/>
          <w:lang w:val="vi-VN"/>
        </w:rPr>
      </w:pPr>
    </w:p>
    <w:p w14:paraId="4BC4667A" w14:textId="77777777" w:rsidR="00805F74" w:rsidRPr="004E39CD" w:rsidRDefault="00805F74" w:rsidP="00183A18">
      <w:pPr>
        <w:widowControl w:val="0"/>
        <w:tabs>
          <w:tab w:val="left" w:pos="3836"/>
        </w:tabs>
        <w:spacing w:before="120" w:after="120" w:line="276" w:lineRule="auto"/>
        <w:jc w:val="both"/>
        <w:rPr>
          <w:rFonts w:ascii="Arial" w:hAnsi="Arial" w:cs="Arial"/>
          <w:b/>
          <w:sz w:val="24"/>
          <w:szCs w:val="24"/>
          <w:lang w:val="vi-VN"/>
        </w:rPr>
      </w:pPr>
    </w:p>
    <w:p w14:paraId="489C42D1" w14:textId="77777777" w:rsidR="00805F74" w:rsidRPr="004E39CD" w:rsidRDefault="00805F74" w:rsidP="00183A18">
      <w:pPr>
        <w:widowControl w:val="0"/>
        <w:tabs>
          <w:tab w:val="left" w:pos="3836"/>
        </w:tabs>
        <w:spacing w:before="120" w:after="120" w:line="276" w:lineRule="auto"/>
        <w:jc w:val="both"/>
        <w:rPr>
          <w:rFonts w:ascii="Arial" w:hAnsi="Arial" w:cs="Arial"/>
          <w:b/>
          <w:sz w:val="24"/>
          <w:szCs w:val="24"/>
          <w:lang w:val="vi-VN"/>
        </w:rPr>
      </w:pPr>
    </w:p>
    <w:p w14:paraId="2DBC265E" w14:textId="77777777" w:rsidR="00805F74" w:rsidRPr="004E39CD" w:rsidRDefault="00805F74" w:rsidP="00183A18">
      <w:pPr>
        <w:widowControl w:val="0"/>
        <w:tabs>
          <w:tab w:val="left" w:pos="3836"/>
        </w:tabs>
        <w:spacing w:before="120" w:after="120" w:line="276" w:lineRule="auto"/>
        <w:jc w:val="both"/>
        <w:rPr>
          <w:rFonts w:ascii="Arial" w:hAnsi="Arial" w:cs="Arial"/>
          <w:b/>
          <w:sz w:val="24"/>
          <w:szCs w:val="24"/>
          <w:lang w:val="vi-VN"/>
        </w:rPr>
      </w:pPr>
    </w:p>
    <w:p w14:paraId="2618A0D8" w14:textId="16C32E14" w:rsidR="00805F74" w:rsidRPr="004E39CD" w:rsidRDefault="00805F74" w:rsidP="00183A18">
      <w:pPr>
        <w:widowControl w:val="0"/>
        <w:tabs>
          <w:tab w:val="left" w:pos="3836"/>
        </w:tabs>
        <w:spacing w:before="120" w:after="120" w:line="276" w:lineRule="auto"/>
        <w:jc w:val="both"/>
        <w:rPr>
          <w:rFonts w:ascii="Arial" w:hAnsi="Arial" w:cs="Arial"/>
          <w:b/>
          <w:sz w:val="24"/>
          <w:szCs w:val="24"/>
          <w:lang w:val="vi-VN"/>
        </w:rPr>
      </w:pPr>
    </w:p>
    <w:p w14:paraId="23499A0D" w14:textId="77777777" w:rsidR="00805F74" w:rsidRPr="004E39CD" w:rsidRDefault="00805F74" w:rsidP="00183A18">
      <w:pPr>
        <w:widowControl w:val="0"/>
        <w:tabs>
          <w:tab w:val="left" w:pos="3836"/>
        </w:tabs>
        <w:spacing w:before="120" w:after="120" w:line="276" w:lineRule="auto"/>
        <w:jc w:val="both"/>
        <w:rPr>
          <w:rFonts w:ascii="Arial" w:hAnsi="Arial" w:cs="Arial"/>
          <w:b/>
          <w:sz w:val="24"/>
          <w:szCs w:val="24"/>
          <w:lang w:val="vi-VN"/>
        </w:rPr>
      </w:pPr>
    </w:p>
    <w:p w14:paraId="667F5CF8" w14:textId="77777777" w:rsidR="005128DC" w:rsidRDefault="005128DC" w:rsidP="005128DC">
      <w:pPr>
        <w:widowControl w:val="0"/>
        <w:jc w:val="center"/>
        <w:rPr>
          <w:rFonts w:ascii="Arial" w:hAnsi="Arial" w:cs="Arial"/>
          <w:b/>
          <w:bCs/>
          <w:sz w:val="24"/>
          <w:szCs w:val="24"/>
          <w:lang w:val="vi-VN"/>
        </w:rPr>
      </w:pPr>
    </w:p>
    <w:p w14:paraId="212E0730" w14:textId="77777777" w:rsidR="005128DC" w:rsidRDefault="005128DC" w:rsidP="005128DC">
      <w:pPr>
        <w:widowControl w:val="0"/>
        <w:spacing w:after="0" w:line="240" w:lineRule="auto"/>
        <w:jc w:val="center"/>
        <w:rPr>
          <w:rFonts w:ascii="Arial" w:hAnsi="Arial" w:cs="Arial"/>
          <w:b/>
          <w:bCs/>
          <w:sz w:val="24"/>
          <w:szCs w:val="24"/>
          <w:lang w:val="vi-VN"/>
        </w:rPr>
      </w:pPr>
    </w:p>
    <w:p w14:paraId="2B19816F" w14:textId="5B9231B2" w:rsidR="005128DC" w:rsidRDefault="005128DC" w:rsidP="005128DC">
      <w:pPr>
        <w:widowControl w:val="0"/>
        <w:spacing w:after="0" w:line="240" w:lineRule="auto"/>
        <w:jc w:val="center"/>
        <w:rPr>
          <w:rFonts w:ascii="Arial" w:hAnsi="Arial" w:cs="Arial"/>
          <w:b/>
          <w:bCs/>
          <w:sz w:val="24"/>
          <w:szCs w:val="24"/>
          <w:lang w:val="vi-VN"/>
        </w:rPr>
      </w:pPr>
    </w:p>
    <w:p w14:paraId="3D1E8CD4" w14:textId="5BB925D4" w:rsidR="005128DC" w:rsidRDefault="005128DC" w:rsidP="005128DC">
      <w:pPr>
        <w:widowControl w:val="0"/>
        <w:spacing w:after="0" w:line="240" w:lineRule="auto"/>
        <w:jc w:val="center"/>
        <w:rPr>
          <w:rFonts w:ascii="Arial" w:hAnsi="Arial" w:cs="Arial"/>
          <w:b/>
          <w:bCs/>
          <w:sz w:val="24"/>
          <w:szCs w:val="24"/>
          <w:lang w:val="vi-VN"/>
        </w:rPr>
      </w:pPr>
    </w:p>
    <w:p w14:paraId="465779EC" w14:textId="58A1D3F4" w:rsidR="004D15B6" w:rsidRDefault="004D15B6" w:rsidP="005128DC">
      <w:pPr>
        <w:widowControl w:val="0"/>
        <w:spacing w:after="0" w:line="240" w:lineRule="auto"/>
        <w:jc w:val="center"/>
        <w:rPr>
          <w:rFonts w:ascii="Arial" w:hAnsi="Arial" w:cs="Arial"/>
          <w:b/>
          <w:bCs/>
          <w:sz w:val="24"/>
          <w:szCs w:val="24"/>
          <w:lang w:val="vi-VN"/>
        </w:rPr>
        <w:sectPr w:rsidR="004D15B6" w:rsidSect="004D15B6">
          <w:footerReference w:type="even" r:id="rId9"/>
          <w:footerReference w:type="default" r:id="rId10"/>
          <w:pgSz w:w="11907" w:h="16840" w:code="9"/>
          <w:pgMar w:top="1134" w:right="708" w:bottom="1134" w:left="1134" w:header="567" w:footer="567" w:gutter="0"/>
          <w:pgNumType w:start="2"/>
          <w:cols w:space="720"/>
          <w:docGrid w:linePitch="299"/>
        </w:sectPr>
      </w:pPr>
      <w:r w:rsidRPr="004E39CD">
        <w:rPr>
          <w:rFonts w:ascii="Arial" w:hAnsi="Arial" w:cs="Arial"/>
          <w:b/>
          <w:bCs/>
          <w:noProof/>
          <w:sz w:val="24"/>
          <w:szCs w:val="24"/>
        </w:rPr>
        <mc:AlternateContent>
          <mc:Choice Requires="wps">
            <w:drawing>
              <wp:anchor distT="0" distB="0" distL="114300" distR="114300" simplePos="0" relativeHeight="251656704" behindDoc="0" locked="0" layoutInCell="1" allowOverlap="1" wp14:anchorId="57056044" wp14:editId="17994AAC">
                <wp:simplePos x="0" y="0"/>
                <wp:positionH relativeFrom="page">
                  <wp:posOffset>-1270</wp:posOffset>
                </wp:positionH>
                <wp:positionV relativeFrom="paragraph">
                  <wp:posOffset>335915</wp:posOffset>
                </wp:positionV>
                <wp:extent cx="7552706" cy="1440000"/>
                <wp:effectExtent l="0" t="0" r="0" b="8255"/>
                <wp:wrapNone/>
                <wp:docPr id="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706" cy="1440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7700C" w14:textId="77777777" w:rsidR="00C943F6" w:rsidRDefault="00C943F6" w:rsidP="0008339C">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56044" id="Text Box 175" o:spid="_x0000_s1027" type="#_x0000_t202" style="position:absolute;left:0;text-align:left;margin-left:-.1pt;margin-top:26.45pt;width:594.7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" fillcolor="#f90" stroked="f">
                <v:textbox>
                  <w:txbxContent>
                    <w:p w14:paraId="3697700C" w14:textId="77777777" w:rsidR="00C943F6" w:rsidRDefault="00C943F6" w:rsidP="0008339C">
                      <w:pPr>
                        <w:ind w:left="-142"/>
                      </w:pPr>
                    </w:p>
                  </w:txbxContent>
                </v:textbox>
                <w10:wrap anchorx="page"/>
              </v:shape>
            </w:pict>
          </mc:Fallback>
        </mc:AlternateContent>
      </w:r>
      <w:r w:rsidR="00B005CF" w:rsidRPr="004E39CD">
        <w:rPr>
          <w:rFonts w:ascii="Arial" w:hAnsi="Arial" w:cs="Arial"/>
          <w:b/>
          <w:noProof/>
          <w:sz w:val="24"/>
          <w:szCs w:val="24"/>
        </w:rPr>
        <mc:AlternateContent>
          <mc:Choice Requires="wps">
            <w:drawing>
              <wp:anchor distT="0" distB="0" distL="114300" distR="114300" simplePos="0" relativeHeight="251665920" behindDoc="0" locked="0" layoutInCell="1" allowOverlap="1" wp14:anchorId="0E394BCA" wp14:editId="6F84B744">
                <wp:simplePos x="0" y="0"/>
                <wp:positionH relativeFrom="column">
                  <wp:posOffset>-147224</wp:posOffset>
                </wp:positionH>
                <wp:positionV relativeFrom="paragraph">
                  <wp:posOffset>9032025</wp:posOffset>
                </wp:positionV>
                <wp:extent cx="638355" cy="552090"/>
                <wp:effectExtent l="0" t="0" r="9525" b="635"/>
                <wp:wrapNone/>
                <wp:docPr id="16" name="Rectangle 16"/>
                <wp:cNvGraphicFramePr/>
                <a:graphic xmlns:a="http://schemas.openxmlformats.org/drawingml/2006/main">
                  <a:graphicData uri="http://schemas.microsoft.com/office/word/2010/wordprocessingShape">
                    <wps:wsp>
                      <wps:cNvSpPr/>
                      <wps:spPr>
                        <a:xfrm>
                          <a:off x="0" y="0"/>
                          <a:ext cx="638355" cy="55209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685BE3" id="Rectangle 16" o:spid="_x0000_s1026" style="position:absolute;margin-left:-11.6pt;margin-top:711.2pt;width:50.25pt;height:4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" fillcolor="white [3201]" stroked="f" strokeweight="1pt"/>
            </w:pict>
          </mc:Fallback>
        </mc:AlternateContent>
      </w:r>
      <w:r w:rsidR="00805F74" w:rsidRPr="004E39CD">
        <w:rPr>
          <w:rFonts w:ascii="Arial" w:hAnsi="Arial" w:cs="Arial"/>
          <w:b/>
          <w:bCs/>
          <w:sz w:val="24"/>
          <w:szCs w:val="24"/>
          <w:lang w:val="vi-VN"/>
        </w:rPr>
        <w:t>HÀ</w:t>
      </w:r>
      <w:r w:rsidR="00E15FF8" w:rsidRPr="004E39CD">
        <w:rPr>
          <w:rFonts w:ascii="Arial" w:hAnsi="Arial" w:cs="Arial"/>
          <w:b/>
          <w:bCs/>
          <w:sz w:val="24"/>
          <w:szCs w:val="24"/>
          <w:lang w:val="vi-VN"/>
        </w:rPr>
        <w:t xml:space="preserve"> NỘ</w:t>
      </w:r>
      <w:r w:rsidR="00704382" w:rsidRPr="004E39CD">
        <w:rPr>
          <w:rFonts w:ascii="Arial" w:hAnsi="Arial" w:cs="Arial"/>
          <w:b/>
          <w:bCs/>
          <w:sz w:val="24"/>
          <w:szCs w:val="24"/>
          <w:lang w:val="vi-VN"/>
        </w:rPr>
        <w:t>I -  20</w:t>
      </w:r>
      <w:r w:rsidR="00F3041B" w:rsidRPr="004E39CD">
        <w:rPr>
          <w:rFonts w:ascii="Arial" w:hAnsi="Arial" w:cs="Arial"/>
          <w:b/>
          <w:bCs/>
          <w:sz w:val="24"/>
          <w:szCs w:val="24"/>
          <w:lang w:val="vi-VN"/>
        </w:rPr>
        <w:t>21</w:t>
      </w:r>
    </w:p>
    <w:p w14:paraId="4F491518" w14:textId="1E6F4C93" w:rsidR="005128DC" w:rsidRDefault="005128DC" w:rsidP="005128DC">
      <w:pPr>
        <w:widowControl w:val="0"/>
        <w:spacing w:after="0" w:line="240" w:lineRule="auto"/>
        <w:jc w:val="center"/>
        <w:rPr>
          <w:rFonts w:ascii="Arial" w:eastAsiaTheme="majorEastAsia" w:hAnsi="Arial" w:cstheme="majorBidi"/>
          <w:b/>
          <w:color w:val="2F5496" w:themeColor="accent1" w:themeShade="BF"/>
          <w:sz w:val="24"/>
          <w:szCs w:val="32"/>
          <w:lang w:val="vi-VN"/>
        </w:rPr>
      </w:pPr>
    </w:p>
    <w:sdt>
      <w:sdtPr>
        <w:rPr>
          <w:rFonts w:ascii="Arial" w:hAnsi="Arial" w:cs="Arial"/>
        </w:rPr>
        <w:id w:val="-1267839025"/>
        <w:docPartObj>
          <w:docPartGallery w:val="Table of Contents"/>
          <w:docPartUnique/>
        </w:docPartObj>
      </w:sdtPr>
      <w:sdtEndPr>
        <w:rPr>
          <w:b/>
          <w:bCs/>
          <w:noProof/>
        </w:rPr>
      </w:sdtEndPr>
      <w:sdtContent>
        <w:p w14:paraId="0F24ABC1" w14:textId="69D573EC" w:rsidR="005128DC" w:rsidRPr="00B57E88" w:rsidRDefault="00B57E88" w:rsidP="004D15B6">
          <w:pPr>
            <w:spacing w:before="120"/>
            <w:rPr>
              <w:rFonts w:ascii="Arial" w:hAnsi="Arial" w:cs="Arial"/>
              <w:b/>
              <w:bCs/>
              <w:sz w:val="24"/>
              <w:szCs w:val="24"/>
            </w:rPr>
          </w:pPr>
          <w:r w:rsidRPr="00B57E88">
            <w:rPr>
              <w:rFonts w:ascii="Arial" w:hAnsi="Arial" w:cs="Arial"/>
              <w:b/>
              <w:bCs/>
              <w:sz w:val="24"/>
              <w:szCs w:val="24"/>
            </w:rPr>
            <w:t>Mục lục</w:t>
          </w:r>
        </w:p>
        <w:p w14:paraId="2F465425" w14:textId="54753F92" w:rsidR="005128DC" w:rsidRPr="00B57E88" w:rsidRDefault="005128DC" w:rsidP="00B57E88">
          <w:pPr>
            <w:pStyle w:val="TOC1"/>
            <w:tabs>
              <w:tab w:val="right" w:leader="dot" w:pos="10083"/>
            </w:tabs>
            <w:spacing w:before="120" w:after="120" w:line="320" w:lineRule="exact"/>
            <w:ind w:right="312"/>
            <w:rPr>
              <w:rFonts w:ascii="Arial" w:eastAsiaTheme="minorEastAsia" w:hAnsi="Arial" w:cs="Arial"/>
              <w:noProof/>
            </w:rPr>
          </w:pPr>
          <w:r w:rsidRPr="00B57E88">
            <w:rPr>
              <w:rFonts w:ascii="Arial" w:hAnsi="Arial" w:cs="Arial"/>
            </w:rPr>
            <w:fldChar w:fldCharType="begin"/>
          </w:r>
          <w:r w:rsidRPr="00B57E88">
            <w:rPr>
              <w:rFonts w:ascii="Arial" w:hAnsi="Arial" w:cs="Arial"/>
            </w:rPr>
            <w:instrText xml:space="preserve"> TOC \o "1-3" \h \z \u </w:instrText>
          </w:r>
          <w:r w:rsidRPr="00B57E88">
            <w:rPr>
              <w:rFonts w:ascii="Arial" w:hAnsi="Arial" w:cs="Arial"/>
            </w:rPr>
            <w:fldChar w:fldCharType="separate"/>
          </w:r>
          <w:hyperlink w:anchor="_Toc73093757" w:history="1">
            <w:r w:rsidRPr="00B57E88">
              <w:rPr>
                <w:rStyle w:val="Hyperlink"/>
                <w:rFonts w:ascii="Arial" w:hAnsi="Arial" w:cs="Arial"/>
                <w:noProof/>
                <w:lang w:val="vi-VN"/>
              </w:rPr>
              <w:t>Lời nói đầu</w:t>
            </w:r>
            <w:r w:rsidRPr="00B57E88">
              <w:rPr>
                <w:rFonts w:ascii="Arial" w:hAnsi="Arial" w:cs="Arial"/>
                <w:noProof/>
                <w:webHidden/>
              </w:rPr>
              <w:tab/>
            </w:r>
            <w:r w:rsidRPr="00B57E88">
              <w:rPr>
                <w:rFonts w:ascii="Arial" w:hAnsi="Arial" w:cs="Arial"/>
                <w:noProof/>
                <w:webHidden/>
              </w:rPr>
              <w:fldChar w:fldCharType="begin"/>
            </w:r>
            <w:r w:rsidRPr="00B57E88">
              <w:rPr>
                <w:rFonts w:ascii="Arial" w:hAnsi="Arial" w:cs="Arial"/>
                <w:noProof/>
                <w:webHidden/>
              </w:rPr>
              <w:instrText xml:space="preserve"> PAGEREF _Toc73093757 \h </w:instrText>
            </w:r>
            <w:r w:rsidRPr="00B57E88">
              <w:rPr>
                <w:rFonts w:ascii="Arial" w:hAnsi="Arial" w:cs="Arial"/>
                <w:noProof/>
                <w:webHidden/>
              </w:rPr>
            </w:r>
            <w:r w:rsidRPr="00B57E88">
              <w:rPr>
                <w:rFonts w:ascii="Arial" w:hAnsi="Arial" w:cs="Arial"/>
                <w:noProof/>
                <w:webHidden/>
              </w:rPr>
              <w:fldChar w:fldCharType="separate"/>
            </w:r>
            <w:r w:rsidR="00606866">
              <w:rPr>
                <w:rFonts w:ascii="Arial" w:hAnsi="Arial" w:cs="Arial"/>
                <w:noProof/>
                <w:webHidden/>
              </w:rPr>
              <w:t>5</w:t>
            </w:r>
            <w:r w:rsidRPr="00B57E88">
              <w:rPr>
                <w:rFonts w:ascii="Arial" w:hAnsi="Arial" w:cs="Arial"/>
                <w:noProof/>
                <w:webHidden/>
              </w:rPr>
              <w:fldChar w:fldCharType="end"/>
            </w:r>
          </w:hyperlink>
        </w:p>
        <w:p w14:paraId="3816D5E0" w14:textId="4D15E0C3"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758" w:history="1">
            <w:r w:rsidR="005128DC" w:rsidRPr="00B57E88">
              <w:rPr>
                <w:rStyle w:val="Hyperlink"/>
                <w:rFonts w:ascii="Arial" w:hAnsi="Arial" w:cs="Arial"/>
                <w:noProof/>
                <w:lang w:val="vi-VN"/>
              </w:rPr>
              <w:t>1. Phạm vi áp dụng</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_Toc73093758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7</w:t>
            </w:r>
            <w:r w:rsidR="005128DC" w:rsidRPr="00B57E88">
              <w:rPr>
                <w:rFonts w:ascii="Arial" w:hAnsi="Arial" w:cs="Arial"/>
                <w:noProof/>
                <w:webHidden/>
              </w:rPr>
              <w:fldChar w:fldCharType="end"/>
            </w:r>
          </w:hyperlink>
        </w:p>
        <w:p w14:paraId="5F17C252" w14:textId="7AC2FB1F"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759" w:history="1">
            <w:r w:rsidR="005128DC" w:rsidRPr="00B57E88">
              <w:rPr>
                <w:rStyle w:val="Hyperlink"/>
                <w:rFonts w:ascii="Arial" w:hAnsi="Arial" w:cs="Arial"/>
                <w:noProof/>
                <w:lang w:val="vi-VN"/>
              </w:rPr>
              <w:t>2. Tài liệu viện dẫn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_Toc73093759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7</w:t>
            </w:r>
            <w:r w:rsidR="005128DC" w:rsidRPr="00B57E88">
              <w:rPr>
                <w:rFonts w:ascii="Arial" w:hAnsi="Arial" w:cs="Arial"/>
                <w:noProof/>
                <w:webHidden/>
              </w:rPr>
              <w:fldChar w:fldCharType="end"/>
            </w:r>
          </w:hyperlink>
        </w:p>
        <w:p w14:paraId="2D86BCBA" w14:textId="009F547A"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760" w:history="1">
            <w:r w:rsidR="005128DC" w:rsidRPr="00B57E88">
              <w:rPr>
                <w:rStyle w:val="Hyperlink"/>
                <w:rFonts w:ascii="Arial" w:hAnsi="Arial" w:cs="Arial"/>
                <w:noProof/>
                <w:lang w:val="vi-VN"/>
              </w:rPr>
              <w:t>3. Thuật ngữ và định nghĩa</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_Toc73093760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8</w:t>
            </w:r>
            <w:r w:rsidR="005128DC" w:rsidRPr="00B57E88">
              <w:rPr>
                <w:rFonts w:ascii="Arial" w:hAnsi="Arial" w:cs="Arial"/>
                <w:noProof/>
                <w:webHidden/>
              </w:rPr>
              <w:fldChar w:fldCharType="end"/>
            </w:r>
          </w:hyperlink>
        </w:p>
        <w:p w14:paraId="2B7B9900" w14:textId="3F9116C7"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787" w:history="1">
            <w:r w:rsidR="005128DC" w:rsidRPr="00B57E88">
              <w:rPr>
                <w:rStyle w:val="Hyperlink"/>
                <w:rFonts w:ascii="Arial" w:hAnsi="Arial" w:cs="Arial"/>
                <w:noProof/>
                <w:lang w:val="vi-VN"/>
              </w:rPr>
              <w:t>4. Mục đích sử dụng và giới hạn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_Toc73093787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11</w:t>
            </w:r>
            <w:r w:rsidR="005128DC" w:rsidRPr="00B57E88">
              <w:rPr>
                <w:rFonts w:ascii="Arial" w:hAnsi="Arial" w:cs="Arial"/>
                <w:noProof/>
                <w:webHidden/>
              </w:rPr>
              <w:fldChar w:fldCharType="end"/>
            </w:r>
          </w:hyperlink>
        </w:p>
        <w:p w14:paraId="3FA9616D" w14:textId="7C939378"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788" w:history="1">
            <w:r w:rsidR="005128DC" w:rsidRPr="00B57E88">
              <w:rPr>
                <w:rStyle w:val="Hyperlink"/>
                <w:rFonts w:ascii="Arial" w:hAnsi="Arial" w:cs="Arial"/>
                <w:noProof/>
                <w:lang w:val="vi-VN"/>
              </w:rPr>
              <w:t>4.1. Tổng quan.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_Toc73093788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11</w:t>
            </w:r>
            <w:r w:rsidR="005128DC" w:rsidRPr="00B57E88">
              <w:rPr>
                <w:rFonts w:ascii="Arial" w:hAnsi="Arial" w:cs="Arial"/>
                <w:noProof/>
                <w:webHidden/>
              </w:rPr>
              <w:fldChar w:fldCharType="end"/>
            </w:r>
          </w:hyperlink>
        </w:p>
        <w:p w14:paraId="13ED4982" w14:textId="65E4092E"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791" w:history="1">
            <w:r w:rsidR="005128DC" w:rsidRPr="00B57E88">
              <w:rPr>
                <w:rStyle w:val="Hyperlink"/>
                <w:rFonts w:ascii="Arial" w:hAnsi="Arial" w:cs="Arial"/>
                <w:noProof/>
                <w:lang w:val="vi-VN"/>
              </w:rPr>
              <w:t>4.2. Giới hạn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_Toc73093791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11</w:t>
            </w:r>
            <w:r w:rsidR="005128DC" w:rsidRPr="00B57E88">
              <w:rPr>
                <w:rFonts w:ascii="Arial" w:hAnsi="Arial" w:cs="Arial"/>
                <w:noProof/>
                <w:webHidden/>
              </w:rPr>
              <w:fldChar w:fldCharType="end"/>
            </w:r>
          </w:hyperlink>
        </w:p>
        <w:p w14:paraId="0E762290" w14:textId="59FAD5FE"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797" w:history="1">
            <w:r w:rsidR="005128DC" w:rsidRPr="00B57E88">
              <w:rPr>
                <w:rStyle w:val="Hyperlink"/>
                <w:rFonts w:ascii="Arial" w:hAnsi="Arial" w:cs="Arial"/>
                <w:noProof/>
                <w:lang w:val="vi-VN"/>
              </w:rPr>
              <w:t>4.3. Khả năng tương thích của chất phụ gia chữa cháy gốc nước và các dung dịch chất chữa cháy khác</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_Toc73093797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12</w:t>
            </w:r>
            <w:r w:rsidR="005128DC" w:rsidRPr="00B57E88">
              <w:rPr>
                <w:rFonts w:ascii="Arial" w:hAnsi="Arial" w:cs="Arial"/>
                <w:noProof/>
                <w:webHidden/>
              </w:rPr>
              <w:fldChar w:fldCharType="end"/>
            </w:r>
          </w:hyperlink>
        </w:p>
        <w:p w14:paraId="520150A2" w14:textId="2DD18B8A"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03" w:history="1">
            <w:r w:rsidR="005128DC" w:rsidRPr="00B57E88">
              <w:rPr>
                <w:rStyle w:val="Hyperlink"/>
                <w:rFonts w:ascii="Arial" w:hAnsi="Arial" w:cs="Arial"/>
                <w:noProof/>
                <w:lang w:val="vi-VN"/>
              </w:rPr>
              <w:t>4.4. Giới hạn về nồng độ</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_Toc73093803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12</w:t>
            </w:r>
            <w:r w:rsidR="005128DC" w:rsidRPr="00B57E88">
              <w:rPr>
                <w:rFonts w:ascii="Arial" w:hAnsi="Arial" w:cs="Arial"/>
                <w:noProof/>
                <w:webHidden/>
              </w:rPr>
              <w:fldChar w:fldCharType="end"/>
            </w:r>
          </w:hyperlink>
        </w:p>
        <w:p w14:paraId="177F3530" w14:textId="029C3E34"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804" w:history="1">
            <w:r w:rsidR="005128DC" w:rsidRPr="00B57E88">
              <w:rPr>
                <w:rStyle w:val="Hyperlink"/>
                <w:rFonts w:ascii="Arial" w:hAnsi="Arial" w:cs="Arial"/>
                <w:noProof/>
                <w:lang w:val="vi-VN"/>
              </w:rPr>
              <w:t>5. Yêu cầu chung và các phương pháp thử nghiệm</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_Toc73093804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12</w:t>
            </w:r>
            <w:r w:rsidR="005128DC" w:rsidRPr="00B57E88">
              <w:rPr>
                <w:rFonts w:ascii="Arial" w:hAnsi="Arial" w:cs="Arial"/>
                <w:noProof/>
                <w:webHidden/>
              </w:rPr>
              <w:fldChar w:fldCharType="end"/>
            </w:r>
          </w:hyperlink>
        </w:p>
        <w:p w14:paraId="06284038" w14:textId="00BB9573"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05" w:history="1">
            <w:r w:rsidR="005128DC" w:rsidRPr="00B57E88">
              <w:rPr>
                <w:rStyle w:val="Hyperlink"/>
                <w:rFonts w:ascii="Arial" w:hAnsi="Arial" w:cs="Arial"/>
                <w:noProof/>
                <w:lang w:val="vi-VN"/>
              </w:rPr>
              <w:t>5.1. Quy định chung</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_Toc73093805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12</w:t>
            </w:r>
            <w:r w:rsidR="005128DC" w:rsidRPr="00B57E88">
              <w:rPr>
                <w:rFonts w:ascii="Arial" w:hAnsi="Arial" w:cs="Arial"/>
                <w:noProof/>
                <w:webHidden/>
              </w:rPr>
              <w:fldChar w:fldCharType="end"/>
            </w:r>
          </w:hyperlink>
        </w:p>
        <w:p w14:paraId="0723B342" w14:textId="5EFFF555"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09" w:history="1">
            <w:r w:rsidR="005128DC" w:rsidRPr="00B57E88">
              <w:rPr>
                <w:rStyle w:val="Hyperlink"/>
                <w:rFonts w:ascii="Arial" w:hAnsi="Arial" w:cs="Arial"/>
                <w:noProof/>
                <w:lang w:val="vi-VN"/>
              </w:rPr>
              <w:t>5.2. Tính chất vật lý</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_Toc73093809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13</w:t>
            </w:r>
            <w:r w:rsidR="005128DC" w:rsidRPr="00B57E88">
              <w:rPr>
                <w:rFonts w:ascii="Arial" w:hAnsi="Arial" w:cs="Arial"/>
                <w:noProof/>
                <w:webHidden/>
              </w:rPr>
              <w:fldChar w:fldCharType="end"/>
            </w:r>
          </w:hyperlink>
        </w:p>
        <w:p w14:paraId="48384A88" w14:textId="1AF74BDE"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16" w:history="1">
            <w:r w:rsidR="005128DC" w:rsidRPr="00B57E88">
              <w:rPr>
                <w:rStyle w:val="Hyperlink"/>
                <w:rFonts w:ascii="Arial" w:hAnsi="Arial" w:cs="Arial"/>
                <w:noProof/>
                <w:lang w:val="vi-VN"/>
              </w:rPr>
              <w:t>5.3. Độ ổn định</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_Toc73093816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14</w:t>
            </w:r>
            <w:r w:rsidR="005128DC" w:rsidRPr="00B57E88">
              <w:rPr>
                <w:rFonts w:ascii="Arial" w:hAnsi="Arial" w:cs="Arial"/>
                <w:noProof/>
                <w:webHidden/>
              </w:rPr>
              <w:fldChar w:fldCharType="end"/>
            </w:r>
          </w:hyperlink>
        </w:p>
        <w:p w14:paraId="5A84918C" w14:textId="2FB24512"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25" w:history="1">
            <w:r w:rsidR="005128DC" w:rsidRPr="00B57E88">
              <w:rPr>
                <w:rStyle w:val="Hyperlink"/>
                <w:rFonts w:ascii="Arial" w:hAnsi="Arial" w:cs="Arial"/>
                <w:noProof/>
                <w:lang w:val="vi-VN"/>
              </w:rPr>
              <w:t>5.4. Tính ăn mòn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_Toc73093825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15</w:t>
            </w:r>
            <w:r w:rsidR="005128DC" w:rsidRPr="00B57E88">
              <w:rPr>
                <w:rFonts w:ascii="Arial" w:hAnsi="Arial" w:cs="Arial"/>
                <w:noProof/>
                <w:webHidden/>
              </w:rPr>
              <w:fldChar w:fldCharType="end"/>
            </w:r>
          </w:hyperlink>
        </w:p>
        <w:p w14:paraId="4B19DF3A" w14:textId="7BAE5645"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35" w:history="1">
            <w:r w:rsidR="005128DC" w:rsidRPr="00B57E88">
              <w:rPr>
                <w:rStyle w:val="Hyperlink"/>
                <w:rFonts w:ascii="Arial" w:hAnsi="Arial" w:cs="Arial"/>
                <w:noProof/>
                <w:lang w:val="vi-VN"/>
              </w:rPr>
              <w:t>5.5.</w:t>
            </w:r>
            <w:r w:rsidR="005128DC" w:rsidRPr="00B57E88">
              <w:rPr>
                <w:rStyle w:val="Hyperlink"/>
                <w:rFonts w:ascii="Arial" w:hAnsi="Arial" w:cs="Arial"/>
                <w:iCs/>
                <w:noProof/>
                <w:lang w:val="vi-VN"/>
              </w:rPr>
              <w:t xml:space="preserve"> Thử nghiệm ăn mòn giữa các hạt (k</w:t>
            </w:r>
            <w:r w:rsidR="005128DC" w:rsidRPr="00B57E88">
              <w:rPr>
                <w:rStyle w:val="Hyperlink"/>
                <w:rFonts w:ascii="Arial" w:hAnsi="Arial" w:cs="Arial"/>
                <w:noProof/>
                <w:lang w:val="vi-VN"/>
              </w:rPr>
              <w:t>hả năng tương thích với các vật liệu kim loại</w:t>
            </w:r>
            <w:r w:rsidR="005128DC" w:rsidRPr="00B57E88">
              <w:rPr>
                <w:rStyle w:val="Hyperlink"/>
                <w:rFonts w:ascii="Arial" w:hAnsi="Arial" w:cs="Arial"/>
                <w:iCs/>
                <w:noProof/>
                <w:lang w:val="vi-VN"/>
              </w:rPr>
              <w:t>).</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_Toc73093835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18</w:t>
            </w:r>
            <w:r w:rsidR="005128DC" w:rsidRPr="00B57E88">
              <w:rPr>
                <w:rFonts w:ascii="Arial" w:hAnsi="Arial" w:cs="Arial"/>
                <w:noProof/>
                <w:webHidden/>
              </w:rPr>
              <w:fldChar w:fldCharType="end"/>
            </w:r>
          </w:hyperlink>
        </w:p>
        <w:p w14:paraId="270E6F19" w14:textId="3D3499B4"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41" w:history="1">
            <w:r w:rsidR="005128DC" w:rsidRPr="00B57E88">
              <w:rPr>
                <w:rStyle w:val="Hyperlink"/>
                <w:rFonts w:ascii="Arial" w:hAnsi="Arial" w:cs="Arial"/>
                <w:noProof/>
                <w:lang w:val="vi-VN"/>
              </w:rPr>
              <w:t>5.6. Khả năng tương thích với các vật liệu phi kim loại</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_Toc73093841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19</w:t>
            </w:r>
            <w:r w:rsidR="005128DC" w:rsidRPr="00B57E88">
              <w:rPr>
                <w:rFonts w:ascii="Arial" w:hAnsi="Arial" w:cs="Arial"/>
                <w:noProof/>
                <w:webHidden/>
              </w:rPr>
              <w:fldChar w:fldCharType="end"/>
            </w:r>
          </w:hyperlink>
        </w:p>
        <w:p w14:paraId="56007668" w14:textId="497A4860"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46" w:history="1">
            <w:r w:rsidR="005128DC" w:rsidRPr="00B57E88">
              <w:rPr>
                <w:rStyle w:val="Hyperlink"/>
                <w:rFonts w:ascii="Arial" w:hAnsi="Arial" w:cs="Arial"/>
                <w:noProof/>
                <w:lang w:val="vi-VN"/>
              </w:rPr>
              <w:t>5.7. An toàn với môi trường</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_Toc73093846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20</w:t>
            </w:r>
            <w:r w:rsidR="005128DC" w:rsidRPr="00B57E88">
              <w:rPr>
                <w:rFonts w:ascii="Arial" w:hAnsi="Arial" w:cs="Arial"/>
                <w:noProof/>
                <w:webHidden/>
              </w:rPr>
              <w:fldChar w:fldCharType="end"/>
            </w:r>
          </w:hyperlink>
        </w:p>
        <w:p w14:paraId="6ACB5975" w14:textId="723A2BDF"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851" w:history="1">
            <w:r w:rsidR="005128DC" w:rsidRPr="00B57E88">
              <w:rPr>
                <w:rStyle w:val="Hyperlink"/>
                <w:rFonts w:ascii="Arial" w:hAnsi="Arial" w:cs="Arial"/>
                <w:noProof/>
                <w:lang w:val="vi-VN"/>
              </w:rPr>
              <w:t>6. Yêu cầu khả năng chữa cháy đám cháy loại A và phương pháp thử nghiệm</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_Toc73093851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1633CA01" w14:textId="5A779CFC"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52" w:history="1">
            <w:r w:rsidR="005128DC" w:rsidRPr="00B57E88">
              <w:rPr>
                <w:rStyle w:val="Hyperlink"/>
                <w:rFonts w:ascii="Arial" w:hAnsi="Arial" w:cs="Arial"/>
                <w:noProof/>
                <w:lang w:val="vi-VN"/>
              </w:rPr>
              <w:t>6.1. Tổng quan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_Toc73093852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5BD93C70" w14:textId="2A1BC47D"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53" w:history="1">
            <w:r w:rsidR="005128DC" w:rsidRPr="00B57E88">
              <w:rPr>
                <w:rStyle w:val="Hyperlink"/>
                <w:rFonts w:ascii="Arial" w:hAnsi="Arial" w:cs="Arial"/>
                <w:iCs/>
                <w:noProof/>
                <w:lang w:val="vi-VN"/>
              </w:rPr>
              <w:t>6.2.</w:t>
            </w:r>
            <w:r w:rsidR="005128DC" w:rsidRPr="00B57E88">
              <w:rPr>
                <w:rStyle w:val="Hyperlink"/>
                <w:rFonts w:ascii="Arial" w:hAnsi="Arial" w:cs="Arial"/>
                <w:bCs/>
                <w:iCs/>
                <w:noProof/>
                <w:lang w:val="vi-VN"/>
              </w:rPr>
              <w:t xml:space="preserve"> Thử nghiệm chữa cháy ván gỗ</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_Toc73093853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1F36D681" w14:textId="7F7EEDB0"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57" w:history="1">
            <w:r w:rsidR="005128DC" w:rsidRPr="00B57E88">
              <w:rPr>
                <w:rStyle w:val="Hyperlink"/>
                <w:rFonts w:ascii="Arial" w:hAnsi="Arial" w:cs="Arial"/>
                <w:iCs/>
                <w:noProof/>
                <w:lang w:val="vi-VN"/>
              </w:rPr>
              <w:t>6.3.</w:t>
            </w:r>
            <w:r w:rsidR="005128DC" w:rsidRPr="00B57E88">
              <w:rPr>
                <w:rStyle w:val="Hyperlink"/>
                <w:rFonts w:ascii="Arial" w:hAnsi="Arial" w:cs="Arial"/>
                <w:bCs/>
                <w:iCs/>
                <w:noProof/>
                <w:lang w:val="vi-VN"/>
              </w:rPr>
              <w:t xml:space="preserve"> Thử nghiệm chữa cháy cũi gỗ</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_Toc73093857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15CFDCE5" w14:textId="2F3972CD"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861" w:history="1">
            <w:r w:rsidR="005128DC" w:rsidRPr="00B57E88">
              <w:rPr>
                <w:rStyle w:val="Hyperlink"/>
                <w:rFonts w:ascii="Arial" w:hAnsi="Arial" w:cs="Arial"/>
                <w:noProof/>
                <w:lang w:val="vi-VN"/>
              </w:rPr>
              <w:t>7. Yêu cầu khả năng chữa cháy đám cháy loại B và phương pháp thử nghiệm</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_Toc73093861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625A0259" w14:textId="5822A4AC"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62" w:history="1">
            <w:r w:rsidR="005128DC" w:rsidRPr="00B57E88">
              <w:rPr>
                <w:rStyle w:val="Hyperlink"/>
                <w:rFonts w:ascii="Arial" w:hAnsi="Arial" w:cs="Arial"/>
                <w:noProof/>
                <w:lang w:val="vi-VN"/>
              </w:rPr>
              <w:t>7.1. Tổng quan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_Toc73093862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54895418" w14:textId="364680A7"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63" w:history="1">
            <w:r w:rsidR="005128DC" w:rsidRPr="00B57E88">
              <w:rPr>
                <w:rStyle w:val="Hyperlink"/>
                <w:rFonts w:ascii="Arial" w:hAnsi="Arial" w:cs="Arial"/>
                <w:iCs/>
                <w:noProof/>
                <w:lang w:val="vi-VN"/>
              </w:rPr>
              <w:t>7.2.</w:t>
            </w:r>
            <w:r w:rsidR="005128DC" w:rsidRPr="00B57E88">
              <w:rPr>
                <w:rStyle w:val="Hyperlink"/>
                <w:rFonts w:ascii="Arial" w:hAnsi="Arial" w:cs="Arial"/>
                <w:bCs/>
                <w:iCs/>
                <w:noProof/>
                <w:lang w:val="vi-VN"/>
              </w:rPr>
              <w:t xml:space="preserve"> Thử nghiệm chữa cháy nhiên liệu chảy tràn.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_Toc73093863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22</w:t>
            </w:r>
            <w:r w:rsidR="005128DC" w:rsidRPr="00B57E88">
              <w:rPr>
                <w:rFonts w:ascii="Arial" w:hAnsi="Arial" w:cs="Arial"/>
                <w:noProof/>
                <w:webHidden/>
              </w:rPr>
              <w:fldChar w:fldCharType="end"/>
            </w:r>
          </w:hyperlink>
        </w:p>
        <w:p w14:paraId="6EB5586E" w14:textId="5EB2197A"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74" w:history="1">
            <w:r w:rsidR="005128DC" w:rsidRPr="00B57E88">
              <w:rPr>
                <w:rStyle w:val="Hyperlink"/>
                <w:rFonts w:ascii="Arial" w:hAnsi="Arial" w:cs="Arial"/>
                <w:noProof/>
                <w:lang w:val="vi-VN"/>
              </w:rPr>
              <w:t>7.3.</w:t>
            </w:r>
            <w:r w:rsidR="005128DC" w:rsidRPr="00B57E88">
              <w:rPr>
                <w:rStyle w:val="Hyperlink"/>
                <w:rFonts w:ascii="Arial" w:hAnsi="Arial" w:cs="Arial"/>
                <w:bCs/>
                <w:iCs/>
                <w:noProof/>
                <w:lang w:val="vi-VN"/>
              </w:rPr>
              <w:t xml:space="preserve"> Thử nghiệm chữa cháy </w:t>
            </w:r>
            <w:r w:rsidR="005128DC" w:rsidRPr="00B57E88">
              <w:rPr>
                <w:rStyle w:val="Hyperlink"/>
                <w:rFonts w:ascii="Arial" w:hAnsi="Arial" w:cs="Arial"/>
                <w:noProof/>
                <w:lang w:val="vi-VN"/>
              </w:rPr>
              <w:t>đám cháy trong bể chứa</w:t>
            </w:r>
            <w:r w:rsidR="005128DC" w:rsidRPr="00B57E88">
              <w:rPr>
                <w:rStyle w:val="Hyperlink"/>
                <w:rFonts w:ascii="Arial" w:hAnsi="Arial" w:cs="Arial"/>
                <w:bCs/>
                <w:iCs/>
                <w:noProof/>
                <w:lang w:val="vi-VN"/>
              </w:rPr>
              <w:t>.</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_Toc73093874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24</w:t>
            </w:r>
            <w:r w:rsidR="005128DC" w:rsidRPr="00B57E88">
              <w:rPr>
                <w:rFonts w:ascii="Arial" w:hAnsi="Arial" w:cs="Arial"/>
                <w:noProof/>
                <w:webHidden/>
              </w:rPr>
              <w:fldChar w:fldCharType="end"/>
            </w:r>
          </w:hyperlink>
        </w:p>
        <w:p w14:paraId="3E0E609B" w14:textId="12991A3A"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83" w:history="1">
            <w:r w:rsidR="005128DC" w:rsidRPr="00B57E88">
              <w:rPr>
                <w:rStyle w:val="Hyperlink"/>
                <w:rFonts w:ascii="Arial" w:hAnsi="Arial" w:cs="Arial"/>
                <w:noProof/>
                <w:lang w:val="vi-VN"/>
              </w:rPr>
              <w:t>7.4.</w:t>
            </w:r>
            <w:r w:rsidR="005128DC" w:rsidRPr="00B57E88">
              <w:rPr>
                <w:rStyle w:val="Hyperlink"/>
                <w:rFonts w:ascii="Arial" w:hAnsi="Arial" w:cs="Arial"/>
                <w:bCs/>
                <w:iCs/>
                <w:noProof/>
                <w:lang w:val="vi-VN"/>
              </w:rPr>
              <w:t xml:space="preserve"> Thử nghiệm chữa cháy đ</w:t>
            </w:r>
            <w:r w:rsidR="005128DC" w:rsidRPr="00B57E88">
              <w:rPr>
                <w:rStyle w:val="Hyperlink"/>
                <w:rFonts w:ascii="Arial" w:hAnsi="Arial" w:cs="Arial"/>
                <w:noProof/>
                <w:lang w:val="vi-VN"/>
              </w:rPr>
              <w:t>ám cháy ba chiều</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_Toc73093883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25</w:t>
            </w:r>
            <w:r w:rsidR="005128DC" w:rsidRPr="00B57E88">
              <w:rPr>
                <w:rFonts w:ascii="Arial" w:hAnsi="Arial" w:cs="Arial"/>
                <w:noProof/>
                <w:webHidden/>
              </w:rPr>
              <w:fldChar w:fldCharType="end"/>
            </w:r>
          </w:hyperlink>
        </w:p>
        <w:p w14:paraId="5515D107" w14:textId="4002B9CA"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95" w:history="1">
            <w:r w:rsidR="005128DC" w:rsidRPr="00B57E88">
              <w:rPr>
                <w:rStyle w:val="Hyperlink"/>
                <w:rFonts w:ascii="Arial" w:hAnsi="Arial" w:cs="Arial"/>
                <w:iCs/>
                <w:noProof/>
                <w:lang w:val="vi-VN"/>
              </w:rPr>
              <w:t>7.5.</w:t>
            </w:r>
            <w:r w:rsidR="005128DC" w:rsidRPr="00B57E88">
              <w:rPr>
                <w:rStyle w:val="Hyperlink"/>
                <w:rFonts w:ascii="Arial" w:hAnsi="Arial" w:cs="Arial"/>
                <w:bCs/>
                <w:iCs/>
                <w:noProof/>
                <w:lang w:val="vi-VN"/>
              </w:rPr>
              <w:t xml:space="preserve"> Thử nghiệm chữa cháy dung môi phân cực.</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_Toc73093895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26</w:t>
            </w:r>
            <w:r w:rsidR="005128DC" w:rsidRPr="00B57E88">
              <w:rPr>
                <w:rFonts w:ascii="Arial" w:hAnsi="Arial" w:cs="Arial"/>
                <w:noProof/>
                <w:webHidden/>
              </w:rPr>
              <w:fldChar w:fldCharType="end"/>
            </w:r>
          </w:hyperlink>
        </w:p>
        <w:p w14:paraId="4100D495" w14:textId="4A11A680"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896" w:history="1">
            <w:r w:rsidR="005128DC" w:rsidRPr="00B57E88">
              <w:rPr>
                <w:rStyle w:val="Hyperlink"/>
                <w:rFonts w:ascii="Arial" w:hAnsi="Arial" w:cs="Arial"/>
                <w:iCs/>
                <w:noProof/>
                <w:lang w:val="vi-VN"/>
              </w:rPr>
              <w:t>7.6.</w:t>
            </w:r>
            <w:r w:rsidR="005128DC" w:rsidRPr="00B57E88">
              <w:rPr>
                <w:rStyle w:val="Hyperlink"/>
                <w:rFonts w:ascii="Arial" w:hAnsi="Arial" w:cs="Arial"/>
                <w:bCs/>
                <w:iCs/>
                <w:noProof/>
                <w:lang w:val="vi-VN"/>
              </w:rPr>
              <w:t xml:space="preserve"> Thử nghiệm trung hòa nhiên liệu</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_Toc73093896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26</w:t>
            </w:r>
            <w:r w:rsidR="005128DC" w:rsidRPr="00B57E88">
              <w:rPr>
                <w:rFonts w:ascii="Arial" w:hAnsi="Arial" w:cs="Arial"/>
                <w:noProof/>
                <w:webHidden/>
              </w:rPr>
              <w:fldChar w:fldCharType="end"/>
            </w:r>
          </w:hyperlink>
        </w:p>
        <w:p w14:paraId="3B0BC6BA" w14:textId="2500F773"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904" w:history="1">
            <w:r w:rsidR="005128DC" w:rsidRPr="00B57E88">
              <w:rPr>
                <w:rStyle w:val="Hyperlink"/>
                <w:rFonts w:ascii="Arial" w:hAnsi="Arial" w:cs="Arial"/>
                <w:noProof/>
                <w:lang w:val="vi-VN"/>
              </w:rPr>
              <w:t>7.7. Yêu cầu khả năng chữa cháy đám cháy loại E (đám cháy điện)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_Toc73093904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27</w:t>
            </w:r>
            <w:r w:rsidR="005128DC" w:rsidRPr="00B57E88">
              <w:rPr>
                <w:rFonts w:ascii="Arial" w:hAnsi="Arial" w:cs="Arial"/>
                <w:noProof/>
                <w:webHidden/>
              </w:rPr>
              <w:fldChar w:fldCharType="end"/>
            </w:r>
          </w:hyperlink>
        </w:p>
        <w:p w14:paraId="6DAA3919" w14:textId="09F635BC"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910" w:history="1">
            <w:r w:rsidR="005128DC" w:rsidRPr="00B57E88">
              <w:rPr>
                <w:rStyle w:val="Hyperlink"/>
                <w:rFonts w:ascii="Arial" w:hAnsi="Arial" w:cs="Arial"/>
                <w:iCs/>
                <w:noProof/>
                <w:lang w:val="vi-VN"/>
              </w:rPr>
              <w:t>7.8.</w:t>
            </w:r>
            <w:r w:rsidR="005128DC" w:rsidRPr="00B57E88">
              <w:rPr>
                <w:rStyle w:val="Hyperlink"/>
                <w:rFonts w:ascii="Arial" w:hAnsi="Arial" w:cs="Arial"/>
                <w:bCs/>
                <w:iCs/>
                <w:noProof/>
                <w:lang w:val="vi-VN"/>
              </w:rPr>
              <w:t xml:space="preserve"> Thử nghiệm khả năng gỉảm thiểu khói khí độc, hơi nhiên liệu và hoá chất, bụi dễ cháy</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_Toc73093910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31</w:t>
            </w:r>
            <w:r w:rsidR="005128DC" w:rsidRPr="00B57E88">
              <w:rPr>
                <w:rFonts w:ascii="Arial" w:hAnsi="Arial" w:cs="Arial"/>
                <w:noProof/>
                <w:webHidden/>
              </w:rPr>
              <w:fldChar w:fldCharType="end"/>
            </w:r>
          </w:hyperlink>
        </w:p>
        <w:p w14:paraId="55751E68" w14:textId="3DFD3A7D"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913" w:history="1">
            <w:r w:rsidR="005128DC" w:rsidRPr="00B57E88">
              <w:rPr>
                <w:rStyle w:val="Hyperlink"/>
                <w:rFonts w:ascii="Arial" w:hAnsi="Arial" w:cs="Arial"/>
                <w:noProof/>
                <w:lang w:val="vi-VN"/>
              </w:rPr>
              <w:t>8. Đóng gói, ghi nhãn và hướng dẫn sử dụng</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_Toc73093913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32</w:t>
            </w:r>
            <w:r w:rsidR="005128DC" w:rsidRPr="00B57E88">
              <w:rPr>
                <w:rFonts w:ascii="Arial" w:hAnsi="Arial" w:cs="Arial"/>
                <w:noProof/>
                <w:webHidden/>
              </w:rPr>
              <w:fldChar w:fldCharType="end"/>
            </w:r>
          </w:hyperlink>
        </w:p>
        <w:p w14:paraId="26E1B14A" w14:textId="7E19DC4E" w:rsidR="005128DC" w:rsidRPr="00B57E88" w:rsidRDefault="00C34B85" w:rsidP="00B57E88">
          <w:pPr>
            <w:pStyle w:val="TOC1"/>
            <w:tabs>
              <w:tab w:val="right" w:leader="dot" w:pos="10083"/>
            </w:tabs>
            <w:spacing w:before="120" w:after="120" w:line="320" w:lineRule="exact"/>
            <w:ind w:right="312"/>
            <w:rPr>
              <w:rFonts w:ascii="Arial" w:eastAsiaTheme="minorEastAsia" w:hAnsi="Arial" w:cs="Arial"/>
              <w:noProof/>
            </w:rPr>
          </w:pPr>
          <w:hyperlink w:anchor="_Toc73093919" w:history="1">
            <w:r w:rsidR="005128DC" w:rsidRPr="00B57E88">
              <w:rPr>
                <w:rStyle w:val="Hyperlink"/>
                <w:rFonts w:ascii="Arial" w:hAnsi="Arial" w:cs="Arial"/>
                <w:noProof/>
                <w:lang w:val="vi-VN"/>
              </w:rPr>
              <w:t>9. Yêu cầu đối với phương tiện chữa cháy</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_Toc73093919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33</w:t>
            </w:r>
            <w:r w:rsidR="005128DC" w:rsidRPr="00B57E88">
              <w:rPr>
                <w:rFonts w:ascii="Arial" w:hAnsi="Arial" w:cs="Arial"/>
                <w:noProof/>
                <w:webHidden/>
              </w:rPr>
              <w:fldChar w:fldCharType="end"/>
            </w:r>
          </w:hyperlink>
        </w:p>
        <w:p w14:paraId="3B5B2525" w14:textId="121ECDD0"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920" w:history="1">
            <w:r w:rsidR="005128DC" w:rsidRPr="00B57E88">
              <w:rPr>
                <w:rStyle w:val="Hyperlink"/>
                <w:rFonts w:ascii="Arial" w:hAnsi="Arial" w:cs="Arial"/>
                <w:noProof/>
                <w:lang w:val="vi-VN"/>
              </w:rPr>
              <w:t>9.1. Yêu cầu chung</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_Toc73093920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33</w:t>
            </w:r>
            <w:r w:rsidR="005128DC" w:rsidRPr="00B57E88">
              <w:rPr>
                <w:rFonts w:ascii="Arial" w:hAnsi="Arial" w:cs="Arial"/>
                <w:noProof/>
                <w:webHidden/>
              </w:rPr>
              <w:fldChar w:fldCharType="end"/>
            </w:r>
          </w:hyperlink>
        </w:p>
        <w:p w14:paraId="2CD8EBFE" w14:textId="3021FF05"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922" w:history="1">
            <w:r w:rsidR="005128DC" w:rsidRPr="00B57E88">
              <w:rPr>
                <w:rStyle w:val="Hyperlink"/>
                <w:rFonts w:ascii="Arial" w:hAnsi="Arial" w:cs="Arial"/>
                <w:noProof/>
                <w:lang w:val="vi-VN"/>
              </w:rPr>
              <w:t>9.2. Yêu cầu đối với thiết bị cung cấp.</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_Toc73093922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33</w:t>
            </w:r>
            <w:r w:rsidR="005128DC" w:rsidRPr="00B57E88">
              <w:rPr>
                <w:rFonts w:ascii="Arial" w:hAnsi="Arial" w:cs="Arial"/>
                <w:noProof/>
                <w:webHidden/>
              </w:rPr>
              <w:fldChar w:fldCharType="end"/>
            </w:r>
          </w:hyperlink>
        </w:p>
        <w:p w14:paraId="7BE03BF5" w14:textId="7CE15884" w:rsidR="005128DC" w:rsidRPr="00B57E88" w:rsidRDefault="00C34B85" w:rsidP="00B57E88">
          <w:pPr>
            <w:pStyle w:val="TOC2"/>
            <w:tabs>
              <w:tab w:val="right" w:leader="dot" w:pos="10083"/>
            </w:tabs>
            <w:spacing w:before="120" w:after="120" w:line="320" w:lineRule="exact"/>
            <w:ind w:left="0" w:right="312"/>
            <w:rPr>
              <w:rFonts w:ascii="Arial" w:eastAsiaTheme="minorEastAsia" w:hAnsi="Arial" w:cs="Arial"/>
              <w:noProof/>
            </w:rPr>
          </w:pPr>
          <w:hyperlink w:anchor="_Toc73093925" w:history="1">
            <w:r w:rsidR="005128DC" w:rsidRPr="00B57E88">
              <w:rPr>
                <w:rStyle w:val="Hyperlink"/>
                <w:rFonts w:ascii="Arial" w:hAnsi="Arial" w:cs="Arial"/>
                <w:noProof/>
                <w:lang w:val="vi-VN"/>
              </w:rPr>
              <w:t>9.3. Sử dụng trong các hệ thống chữa cháy</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_Toc73093925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33</w:t>
            </w:r>
            <w:r w:rsidR="005128DC" w:rsidRPr="00B57E88">
              <w:rPr>
                <w:rFonts w:ascii="Arial" w:hAnsi="Arial" w:cs="Arial"/>
                <w:noProof/>
                <w:webHidden/>
              </w:rPr>
              <w:fldChar w:fldCharType="end"/>
            </w:r>
          </w:hyperlink>
        </w:p>
        <w:p w14:paraId="0CDDB54D" w14:textId="58E1CF5D" w:rsidR="005128DC" w:rsidRDefault="00C34B85" w:rsidP="00B57E88">
          <w:pPr>
            <w:pStyle w:val="TOC2"/>
            <w:tabs>
              <w:tab w:val="right" w:leader="dot" w:pos="10083"/>
            </w:tabs>
            <w:spacing w:before="120" w:after="120" w:line="320" w:lineRule="exact"/>
            <w:ind w:left="0" w:right="312"/>
          </w:pPr>
          <w:hyperlink w:anchor="_Toc73094010" w:history="1">
            <w:r w:rsidR="005128DC" w:rsidRPr="00B57E88">
              <w:rPr>
                <w:rStyle w:val="Hyperlink"/>
                <w:rFonts w:ascii="Arial" w:hAnsi="Arial" w:cs="Arial"/>
                <w:noProof/>
                <w:lang w:val="vi-VN"/>
              </w:rPr>
              <w:t>PHỤ LỤC A</w:t>
            </w:r>
            <w:r w:rsidR="00B57E88" w:rsidRPr="00B57E88">
              <w:rPr>
                <w:rStyle w:val="Hyperlink"/>
                <w:rFonts w:ascii="Arial" w:hAnsi="Arial" w:cs="Arial"/>
                <w:noProof/>
              </w:rPr>
              <w:t xml:space="preserve"> (hướng dẫn)</w:t>
            </w:r>
            <w:r w:rsidR="005128DC" w:rsidRPr="00B57E88">
              <w:rPr>
                <w:rFonts w:ascii="Arial" w:hAnsi="Arial" w:cs="Arial"/>
                <w:noProof/>
                <w:webHidden/>
              </w:rPr>
              <w:tab/>
            </w:r>
            <w:r w:rsidR="005128DC" w:rsidRPr="00B57E88">
              <w:rPr>
                <w:rFonts w:ascii="Arial" w:hAnsi="Arial" w:cs="Arial"/>
                <w:noProof/>
                <w:webHidden/>
              </w:rPr>
              <w:fldChar w:fldCharType="begin"/>
            </w:r>
            <w:r w:rsidR="005128DC" w:rsidRPr="00B57E88">
              <w:rPr>
                <w:rFonts w:ascii="Arial" w:hAnsi="Arial" w:cs="Arial"/>
                <w:noProof/>
                <w:webHidden/>
              </w:rPr>
              <w:instrText xml:space="preserve"> PAGEREF _Toc73094010 \h </w:instrText>
            </w:r>
            <w:r w:rsidR="005128DC" w:rsidRPr="00B57E88">
              <w:rPr>
                <w:rFonts w:ascii="Arial" w:hAnsi="Arial" w:cs="Arial"/>
                <w:noProof/>
                <w:webHidden/>
              </w:rPr>
            </w:r>
            <w:r w:rsidR="005128DC" w:rsidRPr="00B57E88">
              <w:rPr>
                <w:rFonts w:ascii="Arial" w:hAnsi="Arial" w:cs="Arial"/>
                <w:noProof/>
                <w:webHidden/>
              </w:rPr>
              <w:fldChar w:fldCharType="separate"/>
            </w:r>
            <w:r w:rsidR="00606866">
              <w:rPr>
                <w:rFonts w:ascii="Arial" w:hAnsi="Arial" w:cs="Arial"/>
                <w:noProof/>
                <w:webHidden/>
              </w:rPr>
              <w:t>37</w:t>
            </w:r>
            <w:r w:rsidR="005128DC" w:rsidRPr="00B57E88">
              <w:rPr>
                <w:rFonts w:ascii="Arial" w:hAnsi="Arial" w:cs="Arial"/>
                <w:noProof/>
                <w:webHidden/>
              </w:rPr>
              <w:fldChar w:fldCharType="end"/>
            </w:r>
          </w:hyperlink>
          <w:r w:rsidR="005128DC" w:rsidRPr="00B57E88">
            <w:rPr>
              <w:rFonts w:ascii="Arial" w:hAnsi="Arial" w:cs="Arial"/>
              <w:b/>
              <w:bCs/>
              <w:noProof/>
            </w:rPr>
            <w:fldChar w:fldCharType="end"/>
          </w:r>
        </w:p>
      </w:sdtContent>
    </w:sdt>
    <w:p w14:paraId="7FD4E65C" w14:textId="77777777" w:rsidR="004D15B6" w:rsidRDefault="004D15B6">
      <w:pPr>
        <w:spacing w:before="120"/>
        <w:rPr>
          <w:rFonts w:ascii="Arial" w:eastAsiaTheme="majorEastAsia" w:hAnsi="Arial" w:cstheme="majorBidi"/>
          <w:b/>
          <w:color w:val="2F5496" w:themeColor="accent1" w:themeShade="BF"/>
          <w:sz w:val="24"/>
          <w:szCs w:val="32"/>
          <w:lang w:val="vi-VN"/>
        </w:rPr>
      </w:pPr>
      <w:bookmarkStart w:id="2" w:name="_Toc73093757"/>
      <w:r>
        <w:rPr>
          <w:lang w:val="vi-VN"/>
        </w:rPr>
        <w:br w:type="page"/>
      </w:r>
    </w:p>
    <w:p w14:paraId="12B0F2B6" w14:textId="5D78D6CA" w:rsidR="00E15FF8" w:rsidRPr="004E39CD" w:rsidRDefault="00805F74" w:rsidP="005128DC">
      <w:pPr>
        <w:pStyle w:val="Heading1"/>
        <w:keepNext w:val="0"/>
        <w:keepLines w:val="0"/>
        <w:widowControl w:val="0"/>
        <w:numPr>
          <w:ilvl w:val="0"/>
          <w:numId w:val="0"/>
        </w:numPr>
        <w:ind w:left="432" w:hanging="432"/>
        <w:rPr>
          <w:b w:val="0"/>
          <w:lang w:val="vi-VN"/>
        </w:rPr>
      </w:pPr>
      <w:r w:rsidRPr="004E39CD">
        <w:rPr>
          <w:lang w:val="vi-VN"/>
        </w:rPr>
        <w:lastRenderedPageBreak/>
        <w:t>L</w:t>
      </w:r>
      <w:r w:rsidR="00E15FF8" w:rsidRPr="004E39CD">
        <w:rPr>
          <w:lang w:val="vi-VN"/>
        </w:rPr>
        <w:t>ời nói đầu</w:t>
      </w:r>
      <w:bookmarkEnd w:id="2"/>
    </w:p>
    <w:p w14:paraId="295BF9A0" w14:textId="00154BDF" w:rsidR="00E15FF8" w:rsidRPr="004E39CD" w:rsidRDefault="001B5D4C" w:rsidP="00183A18">
      <w:pPr>
        <w:widowControl w:val="0"/>
        <w:spacing w:before="120" w:line="360" w:lineRule="auto"/>
        <w:ind w:right="-29"/>
        <w:jc w:val="both"/>
        <w:rPr>
          <w:rFonts w:ascii="Arial" w:hAnsi="Arial" w:cs="Arial"/>
          <w:sz w:val="24"/>
          <w:szCs w:val="24"/>
          <w:lang w:val="vi-VN"/>
        </w:rPr>
      </w:pPr>
      <w:r w:rsidRPr="004E39CD">
        <w:rPr>
          <w:rFonts w:ascii="Arial" w:hAnsi="Arial" w:cs="Arial"/>
          <w:b/>
          <w:color w:val="FF0000"/>
          <w:sz w:val="24"/>
          <w:szCs w:val="24"/>
          <w:lang w:val="vi-VN"/>
        </w:rPr>
        <w:t>TCVN XXXX : 20</w:t>
      </w:r>
      <w:r w:rsidR="00F3041B" w:rsidRPr="004E39CD">
        <w:rPr>
          <w:rFonts w:ascii="Arial" w:hAnsi="Arial" w:cs="Arial"/>
          <w:b/>
          <w:color w:val="FF0000"/>
          <w:sz w:val="24"/>
          <w:szCs w:val="24"/>
          <w:lang w:val="vi-VN"/>
        </w:rPr>
        <w:t>21</w:t>
      </w:r>
      <w:r w:rsidR="00E15FF8" w:rsidRPr="004E39CD">
        <w:rPr>
          <w:rFonts w:ascii="Arial" w:hAnsi="Arial" w:cs="Arial"/>
          <w:color w:val="FF0000"/>
          <w:sz w:val="24"/>
          <w:szCs w:val="24"/>
          <w:lang w:val="vi-VN"/>
        </w:rPr>
        <w:t xml:space="preserve"> do Cục Cảnh sát PCCC và CNCH biên soạn, Bộ Công an đề nghị, Tổng cục Tiêu chuẩn Đo lường Chất lượng thẩm định, Bộ Khoa học và Công nghệ công bố tại Quyết định số </w:t>
      </w:r>
      <w:r w:rsidR="00ED4581" w:rsidRPr="004E39CD">
        <w:rPr>
          <w:rFonts w:ascii="Arial" w:hAnsi="Arial" w:cs="Arial"/>
          <w:color w:val="FF0000"/>
          <w:sz w:val="24"/>
          <w:szCs w:val="24"/>
          <w:lang w:val="vi-VN"/>
        </w:rPr>
        <w:t>XXXX</w:t>
      </w:r>
      <w:r w:rsidR="00E15FF8" w:rsidRPr="004E39CD">
        <w:rPr>
          <w:rFonts w:ascii="Arial" w:hAnsi="Arial" w:cs="Arial"/>
          <w:color w:val="FF0000"/>
          <w:sz w:val="24"/>
          <w:szCs w:val="24"/>
          <w:lang w:val="vi-VN"/>
        </w:rPr>
        <w:t>/QĐ-BKHCN ngày xx tháng xx năm 20</w:t>
      </w:r>
      <w:r w:rsidR="00F3041B" w:rsidRPr="004E39CD">
        <w:rPr>
          <w:rFonts w:ascii="Arial" w:hAnsi="Arial" w:cs="Arial"/>
          <w:color w:val="FF0000"/>
          <w:sz w:val="24"/>
          <w:szCs w:val="24"/>
          <w:lang w:val="vi-VN"/>
        </w:rPr>
        <w:t>21</w:t>
      </w:r>
      <w:r w:rsidR="00E15FF8" w:rsidRPr="004E39CD">
        <w:rPr>
          <w:rFonts w:ascii="Arial" w:hAnsi="Arial" w:cs="Arial"/>
          <w:color w:val="FF0000"/>
          <w:sz w:val="24"/>
          <w:szCs w:val="24"/>
          <w:lang w:val="vi-VN"/>
        </w:rPr>
        <w:t>.</w:t>
      </w:r>
    </w:p>
    <w:p w14:paraId="488429DE"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11471313"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6EB3892E"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78A29C46"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11521F4C"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16874F73"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5FFFA207"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6CF7C9AC"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7900B13C"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2A9C3E6A" w14:textId="77777777" w:rsidR="00E15FF8" w:rsidRPr="004E39CD" w:rsidRDefault="00E15FF8" w:rsidP="00183A18">
      <w:pPr>
        <w:widowControl w:val="0"/>
        <w:spacing w:before="120" w:line="360" w:lineRule="auto"/>
        <w:ind w:right="2296"/>
        <w:jc w:val="both"/>
        <w:rPr>
          <w:rFonts w:ascii="Arial" w:hAnsi="Arial" w:cs="Arial"/>
          <w:sz w:val="24"/>
          <w:szCs w:val="24"/>
          <w:lang w:val="vi-VN"/>
        </w:rPr>
      </w:pPr>
    </w:p>
    <w:p w14:paraId="47132679" w14:textId="77777777" w:rsidR="00E15FF8" w:rsidRPr="004E39CD" w:rsidRDefault="00E15FF8" w:rsidP="00183A18">
      <w:pPr>
        <w:widowControl w:val="0"/>
        <w:spacing w:line="281" w:lineRule="auto"/>
        <w:jc w:val="both"/>
        <w:rPr>
          <w:rFonts w:ascii="Arial" w:hAnsi="Arial" w:cs="Arial"/>
          <w:sz w:val="24"/>
          <w:szCs w:val="24"/>
          <w:lang w:val="vi-VN"/>
        </w:rPr>
        <w:sectPr w:rsidR="00E15FF8" w:rsidRPr="004E39CD" w:rsidSect="009C08C1">
          <w:pgSz w:w="11907" w:h="16840" w:code="9"/>
          <w:pgMar w:top="1134" w:right="709" w:bottom="1134" w:left="1134" w:header="567" w:footer="567" w:gutter="0"/>
          <w:pgNumType w:start="3"/>
          <w:cols w:space="720"/>
          <w:docGrid w:linePitch="299"/>
        </w:sect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5126"/>
      </w:tblGrid>
      <w:tr w:rsidR="00C77C91" w:rsidRPr="004E39CD" w14:paraId="55D983E9" w14:textId="77777777" w:rsidTr="0062439A">
        <w:trPr>
          <w:trHeight w:hRule="exact" w:val="680"/>
        </w:trPr>
        <w:tc>
          <w:tcPr>
            <w:tcW w:w="5126" w:type="dxa"/>
            <w:vAlign w:val="center"/>
          </w:tcPr>
          <w:p w14:paraId="44B7D21D" w14:textId="77777777" w:rsidR="00C77C91" w:rsidRPr="004E39CD" w:rsidRDefault="00C77C91" w:rsidP="00183A18">
            <w:pPr>
              <w:widowControl w:val="0"/>
              <w:rPr>
                <w:rFonts w:ascii="Arial" w:hAnsi="Arial" w:cs="Arial"/>
                <w:b/>
                <w:sz w:val="28"/>
                <w:szCs w:val="28"/>
                <w:lang w:val="vi-VN"/>
              </w:rPr>
            </w:pPr>
            <w:r w:rsidRPr="004E39CD">
              <w:rPr>
                <w:rFonts w:ascii="Arial" w:hAnsi="Arial" w:cs="Arial"/>
                <w:b/>
                <w:sz w:val="28"/>
                <w:szCs w:val="28"/>
                <w:lang w:val="vi-VN"/>
              </w:rPr>
              <w:lastRenderedPageBreak/>
              <w:t>TIÊU CHUẨN QUỐC GIA</w:t>
            </w:r>
          </w:p>
        </w:tc>
        <w:tc>
          <w:tcPr>
            <w:tcW w:w="5126" w:type="dxa"/>
            <w:vAlign w:val="center"/>
          </w:tcPr>
          <w:p w14:paraId="5B047A6D" w14:textId="6ADCA68B" w:rsidR="00C77C91" w:rsidRPr="004E39CD" w:rsidRDefault="00C77C91" w:rsidP="00183A18">
            <w:pPr>
              <w:widowControl w:val="0"/>
              <w:jc w:val="right"/>
              <w:rPr>
                <w:rFonts w:ascii="Arial" w:hAnsi="Arial" w:cs="Arial"/>
                <w:b/>
                <w:sz w:val="28"/>
                <w:szCs w:val="28"/>
                <w:lang w:val="vi-VN"/>
              </w:rPr>
            </w:pPr>
            <w:r w:rsidRPr="004E39CD">
              <w:rPr>
                <w:rFonts w:ascii="Arial" w:hAnsi="Arial" w:cs="Arial"/>
                <w:b/>
                <w:sz w:val="28"/>
                <w:szCs w:val="28"/>
                <w:lang w:val="vi-VN"/>
              </w:rPr>
              <w:t>TCVN XXXX:20</w:t>
            </w:r>
            <w:r w:rsidR="00F3041B" w:rsidRPr="004E39CD">
              <w:rPr>
                <w:rFonts w:ascii="Arial" w:hAnsi="Arial" w:cs="Arial"/>
                <w:b/>
                <w:sz w:val="28"/>
                <w:szCs w:val="28"/>
                <w:lang w:val="vi-VN"/>
              </w:rPr>
              <w:t>21</w:t>
            </w:r>
          </w:p>
        </w:tc>
      </w:tr>
    </w:tbl>
    <w:p w14:paraId="14A65318" w14:textId="77777777" w:rsidR="00C77C91" w:rsidRPr="004E39CD" w:rsidRDefault="00C77C91" w:rsidP="00183A18">
      <w:pPr>
        <w:widowControl w:val="0"/>
        <w:spacing w:before="120"/>
        <w:rPr>
          <w:rFonts w:ascii="Arial" w:hAnsi="Arial" w:cs="Arial"/>
          <w:b/>
          <w:sz w:val="24"/>
          <w:szCs w:val="24"/>
          <w:lang w:val="vi-VN"/>
        </w:rPr>
      </w:pPr>
    </w:p>
    <w:p w14:paraId="4BCE8434" w14:textId="77777777" w:rsidR="0080306A" w:rsidRPr="004E39CD" w:rsidRDefault="0080306A" w:rsidP="00183A18">
      <w:pPr>
        <w:widowControl w:val="0"/>
        <w:spacing w:before="120"/>
        <w:rPr>
          <w:rFonts w:ascii="Arial" w:hAnsi="Arial" w:cs="Arial"/>
          <w:b/>
          <w:sz w:val="24"/>
          <w:szCs w:val="24"/>
          <w:lang w:val="vi-VN"/>
        </w:rPr>
      </w:pPr>
    </w:p>
    <w:p w14:paraId="4CB2997A" w14:textId="77777777" w:rsidR="0080306A" w:rsidRPr="004E39CD" w:rsidRDefault="0080306A" w:rsidP="00183A18">
      <w:pPr>
        <w:widowControl w:val="0"/>
        <w:spacing w:before="120"/>
        <w:rPr>
          <w:rFonts w:ascii="Arial" w:hAnsi="Arial" w:cs="Arial"/>
          <w:b/>
          <w:sz w:val="24"/>
          <w:szCs w:val="24"/>
          <w:lang w:val="vi-VN"/>
        </w:rPr>
      </w:pPr>
    </w:p>
    <w:p w14:paraId="4B823127" w14:textId="690EF80E" w:rsidR="00F3041B" w:rsidRPr="004E39CD" w:rsidRDefault="00F3041B" w:rsidP="00183A18">
      <w:pPr>
        <w:widowControl w:val="0"/>
        <w:spacing w:before="120" w:after="120" w:line="276" w:lineRule="auto"/>
        <w:jc w:val="both"/>
        <w:rPr>
          <w:rFonts w:ascii="Arial" w:hAnsi="Arial" w:cs="Arial"/>
          <w:b/>
          <w:sz w:val="32"/>
          <w:szCs w:val="32"/>
          <w:lang w:val="vi-VN"/>
        </w:rPr>
      </w:pPr>
      <w:r w:rsidRPr="004E39CD">
        <w:rPr>
          <w:rFonts w:ascii="Arial" w:hAnsi="Arial" w:cs="Arial"/>
          <w:b/>
          <w:sz w:val="32"/>
          <w:szCs w:val="32"/>
          <w:lang w:val="vi-VN"/>
        </w:rPr>
        <w:t xml:space="preserve">Chất chữa cháy - </w:t>
      </w:r>
      <w:r w:rsidR="002E5B0F" w:rsidRPr="004E39CD">
        <w:rPr>
          <w:rFonts w:ascii="Arial" w:hAnsi="Arial" w:cs="Arial"/>
          <w:b/>
          <w:sz w:val="32"/>
          <w:szCs w:val="32"/>
          <w:lang w:val="vi-VN"/>
        </w:rPr>
        <w:t>Chất phụ gia chữa cháy gốc nước</w:t>
      </w:r>
      <w:r w:rsidRPr="004E39CD">
        <w:rPr>
          <w:rFonts w:ascii="Arial" w:hAnsi="Arial" w:cs="Arial"/>
          <w:b/>
          <w:sz w:val="32"/>
          <w:szCs w:val="32"/>
          <w:lang w:val="vi-VN"/>
        </w:rPr>
        <w:t xml:space="preserve"> - Phần 1: Chất phụ gia chữa cháy và giảm nồng độ hơi, khí cháy - Yêu cầu kỹ thuật và phương pháp thử </w:t>
      </w:r>
    </w:p>
    <w:p w14:paraId="516B2092" w14:textId="7193BB37" w:rsidR="00F3041B" w:rsidRPr="004E39CD" w:rsidRDefault="00F3041B" w:rsidP="00183A18">
      <w:pPr>
        <w:widowControl w:val="0"/>
        <w:spacing w:before="120" w:after="120" w:line="276" w:lineRule="auto"/>
        <w:jc w:val="center"/>
        <w:rPr>
          <w:rFonts w:ascii="Arial" w:hAnsi="Arial" w:cs="Arial"/>
          <w:b/>
          <w:i/>
          <w:sz w:val="24"/>
          <w:szCs w:val="24"/>
          <w:lang w:val="vi-VN"/>
        </w:rPr>
      </w:pPr>
      <w:r w:rsidRPr="004E39CD">
        <w:rPr>
          <w:rFonts w:ascii="Arial" w:hAnsi="Arial" w:cs="Arial"/>
          <w:b/>
          <w:i/>
          <w:sz w:val="24"/>
          <w:szCs w:val="24"/>
          <w:lang w:val="vi-VN"/>
        </w:rPr>
        <w:t>Fire extinguishing media - Wetting Agents – Part 1: Water Additives</w:t>
      </w:r>
    </w:p>
    <w:p w14:paraId="15CD71F5" w14:textId="77777777" w:rsidR="00F3041B" w:rsidRPr="004E39CD" w:rsidRDefault="00F3041B" w:rsidP="00183A18">
      <w:pPr>
        <w:widowControl w:val="0"/>
        <w:spacing w:before="120" w:after="120" w:line="276" w:lineRule="auto"/>
        <w:jc w:val="center"/>
        <w:rPr>
          <w:rFonts w:ascii="Arial" w:hAnsi="Arial" w:cs="Arial"/>
          <w:b/>
          <w:bCs/>
          <w:sz w:val="24"/>
          <w:szCs w:val="24"/>
          <w:lang w:val="vi-VN"/>
        </w:rPr>
      </w:pPr>
      <w:r w:rsidRPr="004E39CD">
        <w:rPr>
          <w:rFonts w:ascii="Arial" w:hAnsi="Arial" w:cs="Arial"/>
          <w:b/>
          <w:i/>
          <w:sz w:val="24"/>
          <w:szCs w:val="24"/>
          <w:lang w:val="vi-VN"/>
        </w:rPr>
        <w:t>for Fire Control and Vapor Mitigation - Technical requirements and testing methods</w:t>
      </w:r>
    </w:p>
    <w:p w14:paraId="58C185ED" w14:textId="77777777" w:rsidR="0080306A" w:rsidRPr="004E39CD" w:rsidRDefault="0080306A" w:rsidP="00183A18">
      <w:pPr>
        <w:widowControl w:val="0"/>
        <w:spacing w:after="120" w:line="380" w:lineRule="exact"/>
        <w:jc w:val="center"/>
        <w:rPr>
          <w:rFonts w:ascii="Arial" w:hAnsi="Arial" w:cs="Arial"/>
          <w:b/>
          <w:sz w:val="24"/>
          <w:szCs w:val="24"/>
          <w:lang w:val="vi-VN"/>
        </w:rPr>
      </w:pPr>
    </w:p>
    <w:p w14:paraId="133BB515" w14:textId="77777777" w:rsidR="00E15FF8" w:rsidRPr="004E39CD" w:rsidRDefault="00E15FF8" w:rsidP="00183A18">
      <w:pPr>
        <w:pStyle w:val="Heading1"/>
        <w:keepNext w:val="0"/>
        <w:keepLines w:val="0"/>
        <w:widowControl w:val="0"/>
        <w:spacing w:before="120" w:after="120" w:line="276" w:lineRule="auto"/>
        <w:rPr>
          <w:b w:val="0"/>
          <w:lang w:val="vi-VN"/>
        </w:rPr>
      </w:pPr>
      <w:bookmarkStart w:id="3" w:name="_Toc73093758"/>
      <w:r w:rsidRPr="004E39CD">
        <w:rPr>
          <w:lang w:val="vi-VN"/>
        </w:rPr>
        <w:t>Phạm vi áp dụng</w:t>
      </w:r>
      <w:bookmarkEnd w:id="3"/>
    </w:p>
    <w:p w14:paraId="69379662" w14:textId="3C6F2B99" w:rsidR="00836796" w:rsidRPr="004E39CD" w:rsidRDefault="00E15FF8"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Tiêu chuẩn này quy định các yêu cầu kỹ t</w:t>
      </w:r>
      <w:r w:rsidR="0080306A" w:rsidRPr="004E39CD">
        <w:rPr>
          <w:rFonts w:ascii="Arial" w:hAnsi="Arial" w:cs="Arial"/>
          <w:sz w:val="22"/>
          <w:szCs w:val="22"/>
          <w:lang w:val="vi-VN"/>
        </w:rPr>
        <w:t xml:space="preserve">huật và phương pháp thử nghiệm đối với </w:t>
      </w:r>
      <w:r w:rsidR="002068E4" w:rsidRPr="004E39CD">
        <w:rPr>
          <w:rFonts w:ascii="Arial" w:hAnsi="Arial" w:cs="Arial"/>
          <w:sz w:val="22"/>
          <w:szCs w:val="22"/>
          <w:lang w:val="vi-VN"/>
        </w:rPr>
        <w:t>c</w:t>
      </w:r>
      <w:r w:rsidR="00F3041B" w:rsidRPr="004E39CD">
        <w:rPr>
          <w:rFonts w:ascii="Arial" w:hAnsi="Arial" w:cs="Arial"/>
          <w:sz w:val="22"/>
          <w:szCs w:val="22"/>
          <w:lang w:val="vi-VN"/>
        </w:rPr>
        <w:t>hất</w:t>
      </w:r>
      <w:r w:rsidR="002B1BAB" w:rsidRPr="004E39CD">
        <w:rPr>
          <w:rFonts w:ascii="Arial" w:hAnsi="Arial" w:cs="Arial"/>
          <w:sz w:val="22"/>
          <w:szCs w:val="22"/>
          <w:lang w:val="vi-VN"/>
        </w:rPr>
        <w:t xml:space="preserve"> phụ gia</w:t>
      </w:r>
      <w:r w:rsidR="00F3041B" w:rsidRPr="004E39CD">
        <w:rPr>
          <w:rFonts w:ascii="Arial" w:hAnsi="Arial" w:cs="Arial"/>
          <w:sz w:val="22"/>
          <w:szCs w:val="22"/>
          <w:lang w:val="vi-VN"/>
        </w:rPr>
        <w:t xml:space="preserve"> </w:t>
      </w:r>
      <w:r w:rsidR="002068E4" w:rsidRPr="004E39CD">
        <w:rPr>
          <w:rFonts w:ascii="Arial" w:hAnsi="Arial" w:cs="Arial"/>
          <w:sz w:val="22"/>
          <w:szCs w:val="22"/>
          <w:lang w:val="vi-VN"/>
        </w:rPr>
        <w:t xml:space="preserve">chữa cháy </w:t>
      </w:r>
      <w:r w:rsidR="00DA220A" w:rsidRPr="004E39CD">
        <w:rPr>
          <w:rFonts w:ascii="Arial" w:hAnsi="Arial" w:cs="Arial"/>
          <w:sz w:val="22"/>
          <w:szCs w:val="22"/>
          <w:lang w:val="vi-VN"/>
        </w:rPr>
        <w:t>gốc nước</w:t>
      </w:r>
      <w:r w:rsidR="00F3041B" w:rsidRPr="004E39CD">
        <w:rPr>
          <w:rFonts w:ascii="Arial" w:hAnsi="Arial" w:cs="Arial"/>
          <w:sz w:val="22"/>
          <w:szCs w:val="22"/>
          <w:lang w:val="vi-VN"/>
        </w:rPr>
        <w:t xml:space="preserve"> và giảm nồng độ hơi, khí cháy</w:t>
      </w:r>
      <w:r w:rsidR="00836796" w:rsidRPr="004E39CD">
        <w:rPr>
          <w:rFonts w:ascii="Arial" w:hAnsi="Arial" w:cs="Arial"/>
          <w:sz w:val="22"/>
          <w:szCs w:val="22"/>
          <w:lang w:val="vi-VN"/>
        </w:rPr>
        <w:t xml:space="preserve"> được sử dụng để dập tắt hoặc giảm sự phát triển của đám cháy Loại A và Loại B</w:t>
      </w:r>
      <w:r w:rsidR="009376AD" w:rsidRPr="004E39CD">
        <w:rPr>
          <w:rFonts w:ascii="Arial" w:hAnsi="Arial" w:cs="Arial"/>
          <w:sz w:val="22"/>
          <w:szCs w:val="22"/>
          <w:lang w:val="vi-VN"/>
        </w:rPr>
        <w:t xml:space="preserve">. Tiêu chuẩn cũng có thể áp dụng để đánh giá các </w:t>
      </w:r>
      <w:r w:rsidR="002E5B0F" w:rsidRPr="004E39CD">
        <w:rPr>
          <w:rFonts w:ascii="Arial" w:hAnsi="Arial" w:cs="Arial"/>
          <w:sz w:val="22"/>
          <w:szCs w:val="22"/>
          <w:lang w:val="vi-VN"/>
        </w:rPr>
        <w:t>chất phụ gia chữa cháy gốc nước</w:t>
      </w:r>
      <w:r w:rsidR="00836796" w:rsidRPr="004E39CD">
        <w:rPr>
          <w:rFonts w:ascii="Arial" w:hAnsi="Arial" w:cs="Arial"/>
          <w:sz w:val="22"/>
          <w:szCs w:val="22"/>
          <w:lang w:val="vi-VN"/>
        </w:rPr>
        <w:t xml:space="preserve"> khác</w:t>
      </w:r>
      <w:r w:rsidR="009376AD" w:rsidRPr="004E39CD">
        <w:rPr>
          <w:rFonts w:ascii="Arial" w:hAnsi="Arial" w:cs="Arial"/>
          <w:sz w:val="22"/>
          <w:szCs w:val="22"/>
          <w:lang w:val="vi-VN"/>
        </w:rPr>
        <w:t xml:space="preserve"> với các cơ chế chữa cháy nhũ hóa nhiên liệu và khiến chúng trơ</w:t>
      </w:r>
      <w:r w:rsidR="00836796" w:rsidRPr="004E39CD">
        <w:rPr>
          <w:rFonts w:ascii="Arial" w:hAnsi="Arial" w:cs="Arial"/>
          <w:sz w:val="22"/>
          <w:szCs w:val="22"/>
          <w:lang w:val="vi-VN"/>
        </w:rPr>
        <w:t>, các chất tạo bọt chữa cháy sử dụng cho đám cháy loại A, B (không bắt buộc)</w:t>
      </w:r>
      <w:r w:rsidR="009376AD" w:rsidRPr="004E39CD">
        <w:rPr>
          <w:rFonts w:ascii="Arial" w:hAnsi="Arial" w:cs="Arial"/>
          <w:sz w:val="22"/>
          <w:szCs w:val="22"/>
          <w:lang w:val="vi-VN"/>
        </w:rPr>
        <w:t xml:space="preserve">, nhưng không dùng để đánh giá các chất </w:t>
      </w:r>
      <w:r w:rsidR="00E46FBB" w:rsidRPr="004E39CD">
        <w:rPr>
          <w:rFonts w:ascii="Arial" w:hAnsi="Arial" w:cs="Arial"/>
          <w:sz w:val="22"/>
          <w:szCs w:val="22"/>
          <w:lang w:val="vi-VN"/>
        </w:rPr>
        <w:t>làm chậm cháy</w:t>
      </w:r>
      <w:r w:rsidR="009376AD" w:rsidRPr="004E39CD">
        <w:rPr>
          <w:rFonts w:ascii="Arial" w:hAnsi="Arial" w:cs="Arial"/>
          <w:sz w:val="22"/>
          <w:szCs w:val="22"/>
          <w:lang w:val="vi-VN"/>
        </w:rPr>
        <w:t xml:space="preserve"> và chất </w:t>
      </w:r>
      <w:r w:rsidR="00932382" w:rsidRPr="004E39CD">
        <w:rPr>
          <w:rFonts w:ascii="Arial" w:hAnsi="Arial" w:cs="Arial"/>
          <w:color w:val="C00000"/>
          <w:sz w:val="22"/>
          <w:szCs w:val="22"/>
          <w:lang w:val="vi-VN"/>
        </w:rPr>
        <w:t>gel</w:t>
      </w:r>
      <w:r w:rsidR="00932382" w:rsidRPr="004E39CD">
        <w:rPr>
          <w:rFonts w:ascii="Arial" w:hAnsi="Arial" w:cs="Arial"/>
          <w:sz w:val="22"/>
          <w:szCs w:val="22"/>
          <w:lang w:val="vi-VN"/>
        </w:rPr>
        <w:t xml:space="preserve"> ch</w:t>
      </w:r>
      <w:r w:rsidR="00836796" w:rsidRPr="004E39CD">
        <w:rPr>
          <w:rFonts w:ascii="Arial" w:hAnsi="Arial" w:cs="Arial"/>
          <w:sz w:val="22"/>
          <w:szCs w:val="22"/>
          <w:lang w:val="vi-VN"/>
        </w:rPr>
        <w:t>ống cháy.</w:t>
      </w:r>
    </w:p>
    <w:p w14:paraId="07760259" w14:textId="1A9E9137" w:rsidR="00E15FF8" w:rsidRPr="004E39CD" w:rsidRDefault="00E15FF8" w:rsidP="00183A18">
      <w:pPr>
        <w:pStyle w:val="Heading1"/>
        <w:keepNext w:val="0"/>
        <w:keepLines w:val="0"/>
        <w:widowControl w:val="0"/>
        <w:spacing w:before="120" w:after="120" w:line="276" w:lineRule="auto"/>
        <w:rPr>
          <w:lang w:val="vi-VN"/>
        </w:rPr>
      </w:pPr>
      <w:bookmarkStart w:id="4" w:name="_Toc73093759"/>
      <w:r w:rsidRPr="004E39CD">
        <w:rPr>
          <w:lang w:val="vi-VN"/>
        </w:rPr>
        <w:t>Tài liệu viện dẫn</w:t>
      </w:r>
      <w:bookmarkEnd w:id="4"/>
    </w:p>
    <w:p w14:paraId="013F028E" w14:textId="72C475A4"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7278-1:2003 (ISO 7302 - 1 :1995) Chất chữa cháy – Chất tạo bọt chữa cháy - Phần 1: yêu cầu kỹ thuật đối với chất tạo bọt chữa cháy độ nở thấp dùng phun lên bề mặt chất lỏng cháy không hòa tan được với nước;</w:t>
      </w:r>
    </w:p>
    <w:p w14:paraId="4D9EB955" w14:textId="580C7ADD"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7278-2:2003 (ISO 7203 - 2 : 1995) Chất chữa cháy – Chất tạo bọt chữa cháy - Phần 2: yêu cầu kỹ thuật đối với chất tạo bọt chữa cháy độ nở trung bình và cao dùng phun lên bề mặt chất lỏng không hòa tan được với nước;</w:t>
      </w:r>
    </w:p>
    <w:p w14:paraId="71D256B6" w14:textId="7C68B3E0"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7278-3:2003 (ISO 7203-3 : 1999) Chất chữa cháy - Chất tạo bọt chữa cháy - Phần 3: Yêu cầu kỹ thuật đối với chất tạo bọt chữa cháy độ nở thấp dùng phun lên bề mặt chất lỏng cháy hoà tan được với nước;</w:t>
      </w:r>
    </w:p>
    <w:p w14:paraId="57C9A577" w14:textId="145ADFD9"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7336:2003 Phòng cháy chữa cháy- Hệ thống Sprinkler tự động- Yêu cầu thiết kế và lắp đặt;</w:t>
      </w:r>
    </w:p>
    <w:p w14:paraId="2B20B856" w14:textId="5EEED576"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7026:2013 (ISO 7165:2009) về Chữa cháy - Bình chữa cháy xách tay - Tính năng và cấu tạo</w:t>
      </w:r>
      <w:r w:rsidR="00C7309E" w:rsidRPr="004E39CD">
        <w:rPr>
          <w:rFonts w:ascii="Arial" w:eastAsia="Times New Roman" w:hAnsi="Arial" w:cs="Arial"/>
          <w:lang w:val="vi-VN"/>
        </w:rPr>
        <w:t>;</w:t>
      </w:r>
    </w:p>
    <w:p w14:paraId="0B800788" w14:textId="0C41D9DD" w:rsidR="00C7309E" w:rsidRPr="004E39CD" w:rsidRDefault="00C7309E"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7027:2013 (ISO 11601:2008) về Chữa cháy - Bình chữa cháy có bánh xe - Tính năng và cấu tạo;</w:t>
      </w:r>
    </w:p>
    <w:p w14:paraId="554F9BE5" w14:textId="364D74DE" w:rsidR="00780E1A" w:rsidRPr="004E39CD" w:rsidRDefault="00780E1A"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 xml:space="preserve">TCVN 7498:2005 (ASTM D 92 - 02b) về Bi tum - Phương pháp xác định điểm chớp cháy và điểm cháy </w:t>
      </w:r>
      <w:r w:rsidRPr="004E39CD">
        <w:rPr>
          <w:rFonts w:ascii="Arial" w:eastAsia="Times New Roman" w:hAnsi="Arial" w:cs="Arial"/>
          <w:lang w:val="vi-VN"/>
        </w:rPr>
        <w:lastRenderedPageBreak/>
        <w:t>bằng thiết bị thử cốc hở Cleveland;</w:t>
      </w:r>
    </w:p>
    <w:p w14:paraId="54893CDE" w14:textId="1D2C8126" w:rsidR="00780E1A" w:rsidRPr="004E39CD" w:rsidRDefault="00780E1A"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3753:2011 (ASTM D 97 - 11) Sản phẩm dầu mỏ - Phương pháp xác định điểm đông đặc</w:t>
      </w:r>
      <w:r w:rsidR="00D82EAD" w:rsidRPr="004E39CD">
        <w:rPr>
          <w:rFonts w:ascii="Arial" w:eastAsia="Times New Roman" w:hAnsi="Arial" w:cs="Arial"/>
          <w:lang w:val="vi-VN"/>
        </w:rPr>
        <w:t>;</w:t>
      </w:r>
    </w:p>
    <w:p w14:paraId="6DACB781" w14:textId="76AB2EBF" w:rsidR="00D82EAD" w:rsidRPr="004E39CD" w:rsidRDefault="00D82EA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Tiêu chuẩn quốc gia TCVN 6492:2011 (ISO 10523 : 2008) Chất lượng nước - Xác định pH;</w:t>
      </w:r>
    </w:p>
    <w:p w14:paraId="202D47CE" w14:textId="0FE3F3F9" w:rsidR="00D82EAD" w:rsidRPr="004E39CD" w:rsidRDefault="00D82EA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1595-1:2013 (ISO 7619-1:2010) về Cao su lưu hóa hoặc nhiệt dẻo – Xác định độ cứng ấn lõm – Phần 1: Phương pháp sử dụng thiết bị đo độ cứng ( Độ cứng Shore)</w:t>
      </w:r>
    </w:p>
    <w:p w14:paraId="7C6D6AA1" w14:textId="77777777" w:rsidR="008C752A" w:rsidRPr="004E39CD" w:rsidRDefault="008C752A" w:rsidP="008C752A">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TCVN 8286-1:2009 (ISO 7539-1: 1987) về Ăn mòn kim loại và hợp kim - Thử ăn mòn ứng suất - Phần 1: Hướng dẫn chung về phương pháp thử</w:t>
      </w:r>
    </w:p>
    <w:p w14:paraId="0CA08FAA" w14:textId="77777777" w:rsidR="008C752A" w:rsidRPr="004E39CD" w:rsidRDefault="008C752A" w:rsidP="008C752A">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Bộ tiêu chuẩn TCVN 10806 (ISO 7346), Chất lượng nước - Xác định độc tính gây chết cấp tính của các chất đối với cá nước ngọt [Brachydanio rerio Hamilton-Buchanan (Teleostei Cyprinidae)] gồm các phần sau:</w:t>
      </w:r>
    </w:p>
    <w:p w14:paraId="06B412E6" w14:textId="77777777" w:rsidR="008C752A" w:rsidRPr="004E39CD" w:rsidRDefault="008C752A" w:rsidP="008C752A">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 TCVN 10806-1:2015 (ISO 7346-1:1996), Phần 1: Phương pháp tĩnh;</w:t>
      </w:r>
    </w:p>
    <w:p w14:paraId="4545C67D" w14:textId="77777777" w:rsidR="008C752A" w:rsidRPr="004E39CD" w:rsidRDefault="008C752A" w:rsidP="008C752A">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 TCVN 10806-2:2015 (ISO 7346-2:1996), Phần 2: Phương pháp bán tĩnh;</w:t>
      </w:r>
    </w:p>
    <w:p w14:paraId="20DC8773" w14:textId="77777777" w:rsidR="008C752A" w:rsidRPr="004E39CD" w:rsidRDefault="008C752A" w:rsidP="008C752A">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 TCVN 10806-3:2015 (ISO 7346-3:1996), Phần 3: Phương pháp dòng chảy</w:t>
      </w:r>
    </w:p>
    <w:p w14:paraId="65329C98" w14:textId="2CB39A9B" w:rsidR="00523035" w:rsidRPr="004E39CD" w:rsidRDefault="00523035"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NFPA 18 Standard on Wetting Agents (Tiêu chuẩn về chất chữa cháy gốc nước);</w:t>
      </w:r>
    </w:p>
    <w:p w14:paraId="5035A905" w14:textId="35D5BC06" w:rsidR="00523035" w:rsidRPr="004E39CD" w:rsidRDefault="00523035"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NFPA 18A Water Additives for Fire Control and Vapor Mitigation (Phụ gia chữa cháy gốc nước dùng để kiểm soát đám cháy và giảm thiểu sự hình thành hơi, khí dễ cháy);</w:t>
      </w:r>
    </w:p>
    <w:p w14:paraId="16104519" w14:textId="50778DD2"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 xml:space="preserve">UL 162: 2018 Standard for Foam Equipment and Liquid Concentrates (Tiêu chuẩn thiết bị tạo bọt và chất tạo bọt). </w:t>
      </w:r>
    </w:p>
    <w:p w14:paraId="09379CF6" w14:textId="6434791B" w:rsidR="000925BD"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ANSI / UL 300: 2019 Standard for Fire Testing of Fire Extinguishing Systems for Protection of Commercial Cooking Equipment (Thử nghiệm hệ thống chữa cháy để bảo vệ các thiết bị nấu ăn).</w:t>
      </w:r>
    </w:p>
    <w:p w14:paraId="5EB52E24" w14:textId="5B0331B9" w:rsidR="00523035" w:rsidRPr="004E39CD" w:rsidRDefault="000925BD" w:rsidP="00183A18">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ANSI / UL711 / CAN / ULC S508: 2018 Rating and Fire Testing of Fire Extinguishers (Đánh giá và thử nghiệm bình chữa cháy xách tay)</w:t>
      </w:r>
    </w:p>
    <w:p w14:paraId="24977C25" w14:textId="6D8F6890" w:rsidR="00285F8C" w:rsidRPr="004E39CD" w:rsidRDefault="00285F8C" w:rsidP="00285F8C">
      <w:pPr>
        <w:widowControl w:val="0"/>
        <w:spacing w:line="276" w:lineRule="auto"/>
        <w:jc w:val="both"/>
        <w:rPr>
          <w:rFonts w:ascii="Arial" w:eastAsia="Times New Roman" w:hAnsi="Arial" w:cs="Arial"/>
          <w:lang w:val="vi-VN"/>
        </w:rPr>
      </w:pPr>
      <w:r w:rsidRPr="004E39CD">
        <w:rPr>
          <w:rFonts w:ascii="Arial" w:eastAsia="Times New Roman" w:hAnsi="Arial" w:cs="Arial"/>
          <w:lang w:val="vi-VN"/>
        </w:rPr>
        <w:t xml:space="preserve">ASTM E729 - 96(2014) Standard Guide for Conducting Acute Toxicity Tests on Test Materials with Fishes, Macroinvertebrates, and Amphibians (Hướng dẫn </w:t>
      </w:r>
      <w:r w:rsidR="008C752A" w:rsidRPr="004E39CD">
        <w:rPr>
          <w:rFonts w:ascii="Arial" w:eastAsia="Times New Roman" w:hAnsi="Arial" w:cs="Arial"/>
          <w:lang w:val="vi-VN"/>
        </w:rPr>
        <w:t>t</w:t>
      </w:r>
      <w:r w:rsidRPr="004E39CD">
        <w:rPr>
          <w:rFonts w:ascii="Arial" w:eastAsia="Times New Roman" w:hAnsi="Arial" w:cs="Arial"/>
          <w:lang w:val="vi-VN"/>
        </w:rPr>
        <w:t xml:space="preserve">hử nghiệm </w:t>
      </w:r>
      <w:r w:rsidR="008C752A" w:rsidRPr="004E39CD">
        <w:rPr>
          <w:rFonts w:ascii="Arial" w:eastAsia="Times New Roman" w:hAnsi="Arial" w:cs="Arial"/>
          <w:lang w:val="vi-VN"/>
        </w:rPr>
        <w:t>đ</w:t>
      </w:r>
      <w:r w:rsidRPr="004E39CD">
        <w:rPr>
          <w:rFonts w:ascii="Arial" w:eastAsia="Times New Roman" w:hAnsi="Arial" w:cs="Arial"/>
          <w:lang w:val="vi-VN"/>
        </w:rPr>
        <w:t xml:space="preserve">ộc tính </w:t>
      </w:r>
      <w:r w:rsidR="008C752A" w:rsidRPr="004E39CD">
        <w:rPr>
          <w:rFonts w:ascii="Arial" w:eastAsia="Times New Roman" w:hAnsi="Arial" w:cs="Arial"/>
          <w:lang w:val="vi-VN"/>
        </w:rPr>
        <w:t>c</w:t>
      </w:r>
      <w:r w:rsidRPr="004E39CD">
        <w:rPr>
          <w:rFonts w:ascii="Arial" w:eastAsia="Times New Roman" w:hAnsi="Arial" w:cs="Arial"/>
          <w:lang w:val="vi-VN"/>
        </w:rPr>
        <w:t xml:space="preserve">ấp tính trên </w:t>
      </w:r>
      <w:r w:rsidR="008C752A" w:rsidRPr="004E39CD">
        <w:rPr>
          <w:rFonts w:ascii="Arial" w:eastAsia="Times New Roman" w:hAnsi="Arial" w:cs="Arial"/>
          <w:lang w:val="vi-VN"/>
        </w:rPr>
        <w:t>v</w:t>
      </w:r>
      <w:r w:rsidRPr="004E39CD">
        <w:rPr>
          <w:rFonts w:ascii="Arial" w:eastAsia="Times New Roman" w:hAnsi="Arial" w:cs="Arial"/>
          <w:lang w:val="vi-VN"/>
        </w:rPr>
        <w:t xml:space="preserve">ật liệu </w:t>
      </w:r>
      <w:r w:rsidR="008C752A" w:rsidRPr="004E39CD">
        <w:rPr>
          <w:rFonts w:ascii="Arial" w:eastAsia="Times New Roman" w:hAnsi="Arial" w:cs="Arial"/>
          <w:lang w:val="vi-VN"/>
        </w:rPr>
        <w:t>t</w:t>
      </w:r>
      <w:r w:rsidRPr="004E39CD">
        <w:rPr>
          <w:rFonts w:ascii="Arial" w:eastAsia="Times New Roman" w:hAnsi="Arial" w:cs="Arial"/>
          <w:lang w:val="vi-VN"/>
        </w:rPr>
        <w:t xml:space="preserve">hử nghiệm với </w:t>
      </w:r>
      <w:r w:rsidR="008C752A" w:rsidRPr="004E39CD">
        <w:rPr>
          <w:rFonts w:ascii="Arial" w:eastAsia="Times New Roman" w:hAnsi="Arial" w:cs="Arial"/>
          <w:lang w:val="vi-VN"/>
        </w:rPr>
        <w:t>c</w:t>
      </w:r>
      <w:r w:rsidRPr="004E39CD">
        <w:rPr>
          <w:rFonts w:ascii="Arial" w:eastAsia="Times New Roman" w:hAnsi="Arial" w:cs="Arial"/>
          <w:lang w:val="vi-VN"/>
        </w:rPr>
        <w:t xml:space="preserve">á, </w:t>
      </w:r>
      <w:r w:rsidR="008C752A" w:rsidRPr="004E39CD">
        <w:rPr>
          <w:rFonts w:ascii="Arial" w:eastAsia="Times New Roman" w:hAnsi="Arial" w:cs="Arial"/>
          <w:lang w:val="vi-VN"/>
        </w:rPr>
        <w:t>đ</w:t>
      </w:r>
      <w:r w:rsidRPr="004E39CD">
        <w:rPr>
          <w:rFonts w:ascii="Arial" w:eastAsia="Times New Roman" w:hAnsi="Arial" w:cs="Arial"/>
          <w:lang w:val="vi-VN"/>
        </w:rPr>
        <w:t xml:space="preserve">ộng vật không xương sống và </w:t>
      </w:r>
      <w:r w:rsidR="008C752A" w:rsidRPr="004E39CD">
        <w:rPr>
          <w:rFonts w:ascii="Arial" w:eastAsia="Times New Roman" w:hAnsi="Arial" w:cs="Arial"/>
          <w:lang w:val="vi-VN"/>
        </w:rPr>
        <w:t>đ</w:t>
      </w:r>
      <w:r w:rsidRPr="004E39CD">
        <w:rPr>
          <w:rFonts w:ascii="Arial" w:eastAsia="Times New Roman" w:hAnsi="Arial" w:cs="Arial"/>
          <w:lang w:val="vi-VN"/>
        </w:rPr>
        <w:t>ộng vật lưỡng cư)</w:t>
      </w:r>
    </w:p>
    <w:p w14:paraId="2F2E0AB4" w14:textId="77777777" w:rsidR="00E15FF8" w:rsidRPr="004E39CD" w:rsidRDefault="00E15FF8" w:rsidP="00183A18">
      <w:pPr>
        <w:pStyle w:val="Heading1"/>
        <w:keepNext w:val="0"/>
        <w:keepLines w:val="0"/>
        <w:widowControl w:val="0"/>
        <w:spacing w:before="120" w:after="120" w:line="276" w:lineRule="auto"/>
        <w:rPr>
          <w:lang w:val="vi-VN"/>
        </w:rPr>
      </w:pPr>
      <w:bookmarkStart w:id="5" w:name="_Toc73093760"/>
      <w:r w:rsidRPr="004E39CD">
        <w:rPr>
          <w:lang w:val="vi-VN"/>
        </w:rPr>
        <w:t>Thuật ngữ và định nghĩa</w:t>
      </w:r>
      <w:bookmarkEnd w:id="5"/>
    </w:p>
    <w:p w14:paraId="24CD787F" w14:textId="636E4CE2" w:rsidR="00E26CC0" w:rsidRPr="004E39CD" w:rsidRDefault="00E26CC0" w:rsidP="00183A18">
      <w:pPr>
        <w:pStyle w:val="Heading2"/>
        <w:keepNext w:val="0"/>
        <w:keepLines w:val="0"/>
        <w:widowControl w:val="0"/>
        <w:spacing w:before="120" w:after="120" w:line="276" w:lineRule="auto"/>
        <w:rPr>
          <w:rFonts w:cs="Arial"/>
          <w:szCs w:val="22"/>
          <w:lang w:val="vi-VN"/>
        </w:rPr>
      </w:pPr>
      <w:bookmarkStart w:id="6" w:name="_Toc73093761"/>
      <w:bookmarkEnd w:id="6"/>
    </w:p>
    <w:p w14:paraId="31314B14" w14:textId="3BBEF947" w:rsidR="00E26CC0" w:rsidRPr="004E39CD" w:rsidRDefault="006A0790"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Được </w:t>
      </w:r>
      <w:r w:rsidR="00675340" w:rsidRPr="004E39CD">
        <w:rPr>
          <w:rFonts w:ascii="Arial" w:hAnsi="Arial" w:cs="Arial"/>
          <w:b/>
          <w:bCs/>
          <w:sz w:val="22"/>
          <w:szCs w:val="22"/>
          <w:lang w:val="vi-VN"/>
        </w:rPr>
        <w:t>dán tem</w:t>
      </w:r>
    </w:p>
    <w:p w14:paraId="374CB919" w14:textId="05EF1264" w:rsidR="006A0790" w:rsidRPr="004E39CD" w:rsidRDefault="006F3B8C"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Thiết bị hoặc vật liệu đã được dán tem, gắn nhãn, biểu tượng hoặc dấu nhận diện khác của một tổ chức có thể được chấp nhận đối với cơ quan có thẩm quyền, đề cập đến việc thử nghiệm đánh giá sản phẩm, duy trì kiểm tra định kỳ việc sản xuất thiết bị hoặc vật liệu được gắn nhãn và có nhãn mác mà nhà sản xuất biểu thị sự tuân thủ với các tiêu chuẩn phù hợp hoặc hiệu quả theo cách thức quy định</w:t>
      </w:r>
      <w:r w:rsidR="006A0790" w:rsidRPr="004E39CD">
        <w:rPr>
          <w:rFonts w:ascii="Arial" w:hAnsi="Arial" w:cs="Arial"/>
          <w:sz w:val="22"/>
          <w:szCs w:val="22"/>
          <w:lang w:val="vi-VN"/>
        </w:rPr>
        <w:t>.</w:t>
      </w:r>
    </w:p>
    <w:p w14:paraId="6423334C" w14:textId="77777777" w:rsidR="00E26CC0" w:rsidRPr="004E39CD" w:rsidRDefault="00E26CC0" w:rsidP="00183A18">
      <w:pPr>
        <w:pStyle w:val="Heading2"/>
        <w:keepNext w:val="0"/>
        <w:keepLines w:val="0"/>
        <w:widowControl w:val="0"/>
        <w:spacing w:before="120" w:after="120" w:line="276" w:lineRule="auto"/>
        <w:rPr>
          <w:rFonts w:cs="Arial"/>
          <w:szCs w:val="22"/>
          <w:lang w:val="vi-VN"/>
        </w:rPr>
      </w:pPr>
      <w:bookmarkStart w:id="7" w:name="_Toc73093762"/>
      <w:bookmarkEnd w:id="7"/>
    </w:p>
    <w:p w14:paraId="6CF4492D" w14:textId="1FF7AB5A" w:rsidR="00E26CC0" w:rsidRPr="004E39CD" w:rsidRDefault="006A0790"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Được </w:t>
      </w:r>
      <w:r w:rsidR="00286BED" w:rsidRPr="004E39CD">
        <w:rPr>
          <w:rFonts w:ascii="Arial" w:hAnsi="Arial" w:cs="Arial"/>
          <w:b/>
          <w:bCs/>
          <w:sz w:val="22"/>
          <w:szCs w:val="22"/>
          <w:lang w:val="vi-VN"/>
        </w:rPr>
        <w:t>cấp chứng nhận</w:t>
      </w:r>
    </w:p>
    <w:p w14:paraId="1565BC77" w14:textId="62B16317" w:rsidR="006A0790" w:rsidRDefault="00727EF1"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Thiết bị, vật liệu, hoặc các dịch vụ đưa vào một danh sách được công bố bởi một tổ chức có thể được chấp nhận đối với cơ quan có thẩm quyền, đề cập đến việc đánh giá sản phẩm hoặc dịch vụ, duy trì kiểm tra định kỳ việc sản xuất thiết bị hoặc vật liệu được ghi vào danh sách hoặc đánh giá định kỳ các dịch vụ và và có danh sách biểu thị rằng thiết bị, vật liệu hoặc dịch vụ hoặc là đáp ứng các tiêu chuẩn được chỉ định thích hợp hoặc là đã được thử nghiệm và nhận thấy phù hợp cho một mục đích quy </w:t>
      </w:r>
      <w:r w:rsidRPr="004E39CD">
        <w:rPr>
          <w:rFonts w:ascii="Arial" w:hAnsi="Arial" w:cs="Arial"/>
          <w:sz w:val="22"/>
          <w:szCs w:val="22"/>
          <w:lang w:val="vi-VN"/>
        </w:rPr>
        <w:lastRenderedPageBreak/>
        <w:t>định</w:t>
      </w:r>
      <w:r w:rsidR="006A0790" w:rsidRPr="004E39CD">
        <w:rPr>
          <w:rFonts w:ascii="Arial" w:hAnsi="Arial" w:cs="Arial"/>
          <w:sz w:val="22"/>
          <w:szCs w:val="22"/>
          <w:lang w:val="vi-VN"/>
        </w:rPr>
        <w:t>.</w:t>
      </w:r>
    </w:p>
    <w:p w14:paraId="4A334897" w14:textId="77777777" w:rsidR="00720CA5" w:rsidRPr="004E39CD" w:rsidRDefault="00720CA5" w:rsidP="00183A18">
      <w:pPr>
        <w:pStyle w:val="abc"/>
        <w:widowControl w:val="0"/>
        <w:tabs>
          <w:tab w:val="left" w:pos="10980"/>
        </w:tabs>
        <w:spacing w:before="120" w:after="120" w:line="276" w:lineRule="auto"/>
        <w:jc w:val="both"/>
        <w:rPr>
          <w:rFonts w:ascii="Arial" w:hAnsi="Arial" w:cs="Arial"/>
          <w:sz w:val="22"/>
          <w:szCs w:val="22"/>
          <w:lang w:val="vi-VN"/>
        </w:rPr>
      </w:pPr>
    </w:p>
    <w:p w14:paraId="73606D46" w14:textId="228CA357" w:rsidR="00E26CC0" w:rsidRPr="004E39CD" w:rsidRDefault="00E26CC0" w:rsidP="00183A18">
      <w:pPr>
        <w:pStyle w:val="Heading2"/>
        <w:keepNext w:val="0"/>
        <w:keepLines w:val="0"/>
        <w:widowControl w:val="0"/>
        <w:spacing w:before="120" w:after="120" w:line="276" w:lineRule="auto"/>
        <w:rPr>
          <w:rFonts w:cs="Arial"/>
          <w:szCs w:val="22"/>
          <w:lang w:val="vi-VN"/>
        </w:rPr>
      </w:pPr>
      <w:bookmarkStart w:id="8" w:name="_Toc73093763"/>
      <w:bookmarkEnd w:id="8"/>
    </w:p>
    <w:p w14:paraId="33AE69F5" w14:textId="45239E8A"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Tỷ lệ áp dụng. </w:t>
      </w:r>
    </w:p>
    <w:p w14:paraId="5DA8917B" w14:textId="3168A9EF"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Lượng dung dịch pha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 xml:space="preserve"> được áp dụng trong một khoảng thời gian quy định.</w:t>
      </w:r>
    </w:p>
    <w:p w14:paraId="0BE813FA" w14:textId="77777777" w:rsidR="00306364" w:rsidRPr="004E39CD" w:rsidRDefault="00306364" w:rsidP="00183A18">
      <w:pPr>
        <w:pStyle w:val="Heading2"/>
        <w:keepNext w:val="0"/>
        <w:keepLines w:val="0"/>
        <w:widowControl w:val="0"/>
        <w:spacing w:before="120" w:after="120" w:line="276" w:lineRule="auto"/>
        <w:rPr>
          <w:rFonts w:cs="Arial"/>
          <w:szCs w:val="22"/>
          <w:lang w:val="vi-VN"/>
        </w:rPr>
      </w:pPr>
      <w:bookmarkStart w:id="9" w:name="_Toc73093764"/>
      <w:bookmarkEnd w:id="9"/>
    </w:p>
    <w:p w14:paraId="25A966B1" w14:textId="77777777"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Khả năng phân hủy sinh học. </w:t>
      </w:r>
    </w:p>
    <w:p w14:paraId="26E1F839" w14:textId="58328872"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Một thước đo độ phân hủy các chất hữu cơ thông qua tác động của vi sinh vật.</w:t>
      </w:r>
    </w:p>
    <w:p w14:paraId="3D096A39"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0" w:name="_Toc73093765"/>
      <w:bookmarkEnd w:id="10"/>
    </w:p>
    <w:p w14:paraId="388658F0" w14:textId="27165BC9"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Đám cháy </w:t>
      </w:r>
      <w:r w:rsidR="003141BB" w:rsidRPr="004E39CD">
        <w:rPr>
          <w:rFonts w:ascii="Arial" w:hAnsi="Arial" w:cs="Arial"/>
          <w:b/>
          <w:bCs/>
          <w:sz w:val="22"/>
          <w:szCs w:val="22"/>
          <w:lang w:val="vi-VN"/>
        </w:rPr>
        <w:t>loại</w:t>
      </w:r>
      <w:r w:rsidRPr="004E39CD">
        <w:rPr>
          <w:rFonts w:ascii="Arial" w:hAnsi="Arial" w:cs="Arial"/>
          <w:b/>
          <w:bCs/>
          <w:sz w:val="22"/>
          <w:szCs w:val="22"/>
          <w:lang w:val="vi-VN"/>
        </w:rPr>
        <w:t xml:space="preserve">  A. </w:t>
      </w:r>
    </w:p>
    <w:p w14:paraId="45FC62B2" w14:textId="027408E8"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Một đám cháy trong các vật liệu dễ cháy thông thường như gỗ, vải, giấy, cao su, nhựa. </w:t>
      </w:r>
    </w:p>
    <w:p w14:paraId="595888E2"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1" w:name="_Toc73093766"/>
      <w:bookmarkEnd w:id="11"/>
    </w:p>
    <w:p w14:paraId="4313F7F0" w14:textId="6CD2C895"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Đám cháy </w:t>
      </w:r>
      <w:r w:rsidR="003141BB" w:rsidRPr="004E39CD">
        <w:rPr>
          <w:rFonts w:ascii="Arial" w:hAnsi="Arial" w:cs="Arial"/>
          <w:b/>
          <w:bCs/>
          <w:sz w:val="22"/>
          <w:szCs w:val="22"/>
          <w:lang w:val="vi-VN"/>
        </w:rPr>
        <w:t>loại</w:t>
      </w:r>
      <w:r w:rsidRPr="004E39CD">
        <w:rPr>
          <w:rFonts w:ascii="Arial" w:hAnsi="Arial" w:cs="Arial"/>
          <w:b/>
          <w:bCs/>
          <w:sz w:val="22"/>
          <w:szCs w:val="22"/>
          <w:lang w:val="vi-VN"/>
        </w:rPr>
        <w:t xml:space="preserve">  B. </w:t>
      </w:r>
    </w:p>
    <w:p w14:paraId="7E632525" w14:textId="47D4A03C"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Một đám cháy trong chất lỏng dễ cháy, mỡ dầu, hắc ín, dầu, sơn dầu, dung môi, sơn mài, rượu và các loại khí dễ cháy. </w:t>
      </w:r>
    </w:p>
    <w:p w14:paraId="7B3DE53E"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2" w:name="_Toc73093767"/>
      <w:bookmarkEnd w:id="12"/>
    </w:p>
    <w:p w14:paraId="14AA4D1F" w14:textId="2E0B1C00"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Chất lỏng dễ cháy. </w:t>
      </w:r>
    </w:p>
    <w:p w14:paraId="3C94FE84" w14:textId="0B92AAAC"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Bất kỳ chất lỏng nào có điểm bốc cháy bằng hoặc trên 37.8°C.</w:t>
      </w:r>
    </w:p>
    <w:p w14:paraId="58B47E4B"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3" w:name="_Toc73093768"/>
      <w:bookmarkEnd w:id="13"/>
    </w:p>
    <w:p w14:paraId="750FE41B" w14:textId="0EBBE107"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Nồng độ. </w:t>
      </w:r>
    </w:p>
    <w:p w14:paraId="3AF4F461" w14:textId="574E85AE"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Phần trăm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 xml:space="preserve"> cô đặc có chứa trong một dung dịch pha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w:t>
      </w:r>
    </w:p>
    <w:p w14:paraId="5D836F39" w14:textId="6CC24497" w:rsidR="00836796" w:rsidRPr="004E39CD" w:rsidRDefault="00836796"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Ví  dụ,  chất phụ gia chữa cháy gốc nước loại  3% được  trộn  theo  tỉ  lệ  thể tích 3  phần chất  phụ  gia  với  97  phần  nước. Chất chữa cháy lỏng thường được định lượng theo nồng độ thể thích và chất chữa cháy rắn theo nồng độ khối lượng.</w:t>
      </w:r>
    </w:p>
    <w:p w14:paraId="05477A41"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4" w:name="_Toc73093769"/>
      <w:bookmarkEnd w:id="14"/>
    </w:p>
    <w:p w14:paraId="03F55115" w14:textId="1576AFEB"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Khử nhũ tương. </w:t>
      </w:r>
    </w:p>
    <w:p w14:paraId="625012B0" w14:textId="4F0A2326"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Một quá trình vật lý hoặc hóa học mà một chất nhũ tương được phân nhỏ thành các thành phần ban đầu của nó.</w:t>
      </w:r>
      <w:r w:rsidR="00836796" w:rsidRPr="004E39CD">
        <w:rPr>
          <w:rFonts w:ascii="Arial" w:hAnsi="Arial" w:cs="Arial"/>
          <w:sz w:val="22"/>
          <w:szCs w:val="22"/>
          <w:lang w:val="vi-VN"/>
        </w:rPr>
        <w:t xml:space="preserve"> Quá  trình  này  có  thể  tiến  hành  rất chậm hoặc rất nhanh tùy thuộc vào sự ổn định của nhũ tương.</w:t>
      </w:r>
    </w:p>
    <w:p w14:paraId="7FE79B2B"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5" w:name="_Toc73093770"/>
      <w:bookmarkEnd w:id="15"/>
    </w:p>
    <w:p w14:paraId="36BD45A2" w14:textId="50484764"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Thiết bị phun. </w:t>
      </w:r>
    </w:p>
    <w:p w14:paraId="34E9E7E5" w14:textId="00FE75F7"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Một thiết bị được thiết kế để phun nước hoặc dung dịch nước bọt hoặc dung dịch pha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 xml:space="preserve"> trong một mô hình định trước, cố định hoặc điều chỉnh được.</w:t>
      </w:r>
      <w:r w:rsidR="00836796" w:rsidRPr="004E39CD">
        <w:rPr>
          <w:rFonts w:ascii="Arial" w:hAnsi="Arial" w:cs="Arial"/>
          <w:sz w:val="22"/>
          <w:szCs w:val="22"/>
          <w:lang w:val="vi-VN"/>
        </w:rPr>
        <w:t xml:space="preserve"> Ví  dụ: Sprinkler, Drencher, lăng chữa cháy,…</w:t>
      </w:r>
    </w:p>
    <w:p w14:paraId="75CDA807"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6" w:name="_Toc73093771"/>
      <w:bookmarkEnd w:id="16"/>
    </w:p>
    <w:p w14:paraId="523138C2" w14:textId="2C4BDF98"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Máy trộn chất lỏng (Bộ cảm ứng). </w:t>
      </w:r>
    </w:p>
    <w:p w14:paraId="0C71FCA2" w14:textId="4CB863D6" w:rsidR="00233C72"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lastRenderedPageBreak/>
        <w:t xml:space="preserve">Một thiết bị sử dụng nguyên lý Venturi để đưa lượng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 xml:space="preserve"> cô đặc tỷ lệ vào dòng nước.</w:t>
      </w:r>
    </w:p>
    <w:p w14:paraId="41352AD6"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7" w:name="_Toc73093772"/>
      <w:bookmarkEnd w:id="17"/>
    </w:p>
    <w:p w14:paraId="2854FA62" w14:textId="77382D77"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Nhũ tương hóa. </w:t>
      </w:r>
    </w:p>
    <w:p w14:paraId="0BF58E6C" w14:textId="4747CB74"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Quá trình hình thành một chất nhũ tương..</w:t>
      </w:r>
    </w:p>
    <w:p w14:paraId="74DB2B65"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8" w:name="_Toc73093773"/>
      <w:bookmarkEnd w:id="18"/>
    </w:p>
    <w:p w14:paraId="3F2909AE" w14:textId="76354669"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Chất nhũ hóa. </w:t>
      </w:r>
    </w:p>
    <w:p w14:paraId="66658838" w14:textId="5FFC0AB0"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Một hóa chất hoặc hỗn hợp các hóa chất </w:t>
      </w:r>
      <w:r w:rsidR="005F5313" w:rsidRPr="004E39CD">
        <w:rPr>
          <w:rFonts w:ascii="Arial" w:hAnsi="Arial" w:cs="Arial"/>
          <w:sz w:val="22"/>
          <w:szCs w:val="22"/>
          <w:lang w:val="vi-VN"/>
        </w:rPr>
        <w:t>được cung cấp</w:t>
      </w:r>
      <w:r w:rsidRPr="004E39CD">
        <w:rPr>
          <w:rFonts w:ascii="Arial" w:hAnsi="Arial" w:cs="Arial"/>
          <w:sz w:val="22"/>
          <w:szCs w:val="22"/>
          <w:lang w:val="vi-VN"/>
        </w:rPr>
        <w:t xml:space="preserve"> năng lượng thúc đẩy quá trình hình thành một nhũ tương.</w:t>
      </w:r>
    </w:p>
    <w:p w14:paraId="5DD295B1"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19" w:name="_Toc73093774"/>
      <w:bookmarkEnd w:id="19"/>
    </w:p>
    <w:p w14:paraId="5E614CCD" w14:textId="02DECF23" w:rsidR="00306364" w:rsidRPr="004E39CD" w:rsidRDefault="007460BD"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Chất</w:t>
      </w:r>
      <w:r w:rsidR="00233C72" w:rsidRPr="004E39CD">
        <w:rPr>
          <w:rFonts w:ascii="Arial" w:hAnsi="Arial" w:cs="Arial"/>
          <w:b/>
          <w:bCs/>
          <w:sz w:val="22"/>
          <w:szCs w:val="22"/>
          <w:lang w:val="vi-VN"/>
        </w:rPr>
        <w:t xml:space="preserve"> nhũ tương. </w:t>
      </w:r>
    </w:p>
    <w:p w14:paraId="6027B504" w14:textId="517DBA18" w:rsidR="00233C72" w:rsidRPr="004E39CD" w:rsidRDefault="007460BD"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M</w:t>
      </w:r>
      <w:r w:rsidR="00233C72" w:rsidRPr="004E39CD">
        <w:rPr>
          <w:rFonts w:ascii="Arial" w:hAnsi="Arial" w:cs="Arial"/>
          <w:sz w:val="22"/>
          <w:szCs w:val="22"/>
          <w:lang w:val="vi-VN"/>
        </w:rPr>
        <w:t>ột hệ thống không đồng nhất, bao gồm ít nhất một chất lỏng không trộn lẫn được phân tán dưới dạng các giọt nhỏ.</w:t>
      </w:r>
      <w:r w:rsidRPr="004E39CD">
        <w:rPr>
          <w:rFonts w:ascii="Arial" w:hAnsi="Arial" w:cs="Arial"/>
          <w:sz w:val="22"/>
          <w:szCs w:val="22"/>
          <w:lang w:val="vi-VN"/>
        </w:rPr>
        <w:t xml:space="preserve"> Những  hệ  thống  này  có  sự  ổn  định  tối thiểu, có thể được tăng cường bằng các chất phụ gia như chất hoạt tính bề mặt, các chất rắn mịn…</w:t>
      </w:r>
    </w:p>
    <w:p w14:paraId="19546CA8"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0" w:name="_Toc73093775"/>
      <w:bookmarkEnd w:id="20"/>
    </w:p>
    <w:p w14:paraId="4E7A5557" w14:textId="564467F1"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Tác động gián tiếp. </w:t>
      </w:r>
    </w:p>
    <w:p w14:paraId="7A5956FF" w14:textId="5D66DEB3"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Các hoạt động chữa cháy liên quan đến việc áp dụng các chất chữa cháy để giảm sự tích tụ nhiệt giải phóng từ một đám cháy mà không cần áp dụng chất trực tiếp lên nhiên liệu đốt cháy. </w:t>
      </w:r>
    </w:p>
    <w:p w14:paraId="599CA613"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1" w:name="_Toc73093776"/>
      <w:bookmarkEnd w:id="21"/>
    </w:p>
    <w:p w14:paraId="5F050B1E" w14:textId="6110B92C"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LC50 (Nồng độ gây chết người 50). </w:t>
      </w:r>
    </w:p>
    <w:p w14:paraId="506B7BE2" w14:textId="111EA0A1"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Nồng độ của chất chữa cháy trong nước, thường được biểu thị bằng miligram chất chữa cháy trong một lít hoặc dung dịch, gây tử vong 50 phần trăm các mẫu thử nghiệm sống dưới nước trong một khung thời gian quy định.</w:t>
      </w:r>
    </w:p>
    <w:p w14:paraId="5128387C"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2" w:name="_Toc73093777"/>
      <w:bookmarkEnd w:id="22"/>
    </w:p>
    <w:p w14:paraId="540BD15E" w14:textId="347A414F"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LD50 (Liều lượng gây chết người 50). </w:t>
      </w:r>
    </w:p>
    <w:p w14:paraId="467C61B2" w14:textId="3390C615"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Liều lượng của một hóa chất, thường được biểu thị bằng miligram hóa chất trong một kg trọng lượng cơ thể của động vật thử nghiệm, gây tử vong 50 phần trăm động vật thử nghiệm trong một khung thời gian quy định.</w:t>
      </w:r>
    </w:p>
    <w:p w14:paraId="3C876DFE"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3" w:name="_Toc73093778"/>
      <w:bookmarkEnd w:id="23"/>
    </w:p>
    <w:p w14:paraId="0000FA4C" w14:textId="4B5FFD5B"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Mixen. </w:t>
      </w:r>
    </w:p>
    <w:p w14:paraId="2CBCC647" w14:textId="66CC5094"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Đơn vị xây dựng cơ bản của một nhũ tương.</w:t>
      </w:r>
      <w:r w:rsidR="00C87575" w:rsidRPr="004E39CD">
        <w:rPr>
          <w:rFonts w:ascii="Arial" w:hAnsi="Arial" w:cs="Arial"/>
          <w:sz w:val="22"/>
          <w:szCs w:val="22"/>
          <w:lang w:val="vi-VN"/>
        </w:rPr>
        <w:t xml:space="preserve"> Trong phạm vi tiêu chuẩn này, một </w:t>
      </w:r>
      <w:r w:rsidR="00603D0B" w:rsidRPr="004E39CD">
        <w:rPr>
          <w:rFonts w:ascii="Arial" w:hAnsi="Arial" w:cs="Arial"/>
          <w:sz w:val="22"/>
          <w:szCs w:val="22"/>
          <w:lang w:val="vi-VN"/>
        </w:rPr>
        <w:t>Mixen</w:t>
      </w:r>
      <w:r w:rsidR="00C87575" w:rsidRPr="004E39CD">
        <w:rPr>
          <w:rFonts w:ascii="Arial" w:hAnsi="Arial" w:cs="Arial"/>
          <w:sz w:val="22"/>
          <w:szCs w:val="22"/>
          <w:lang w:val="vi-VN"/>
        </w:rPr>
        <w:t xml:space="preserve"> bao gồm một giọt nhỏ nhiên liệu hydrocarbon bao bọc bởi nước và chất nhũ hoá</w:t>
      </w:r>
    </w:p>
    <w:p w14:paraId="7B60E0DB"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4" w:name="_Toc73093779"/>
      <w:bookmarkEnd w:id="24"/>
    </w:p>
    <w:p w14:paraId="429F86C8" w14:textId="3D18CC42" w:rsidR="00306364"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Độ hòa trộn. </w:t>
      </w:r>
    </w:p>
    <w:p w14:paraId="610F58C0" w14:textId="6D3C6FF2"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Thuộc tính có khả năng trộn trong bất kỳ tỷ lệ nào mà không cần tách thành các giai đoạn. </w:t>
      </w:r>
    </w:p>
    <w:p w14:paraId="4DFB65C4"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5" w:name="_Toc73093780"/>
      <w:bookmarkEnd w:id="25"/>
    </w:p>
    <w:p w14:paraId="786867E3" w14:textId="23BABD43" w:rsidR="00E402B5"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Chia liều lượng. </w:t>
      </w:r>
    </w:p>
    <w:p w14:paraId="57F46C9F" w14:textId="7D592A2C" w:rsidR="00233C72"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Đưa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 xml:space="preserve"> cô đặc theo tỷ lệ khuyến nghị vào dòng nước để hình thành một dung dịch pha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w:t>
      </w:r>
    </w:p>
    <w:p w14:paraId="60B3DB16" w14:textId="77777777" w:rsidR="00720CA5" w:rsidRPr="004E39CD" w:rsidRDefault="00720CA5" w:rsidP="00183A18">
      <w:pPr>
        <w:pStyle w:val="abc"/>
        <w:widowControl w:val="0"/>
        <w:tabs>
          <w:tab w:val="left" w:pos="10980"/>
        </w:tabs>
        <w:spacing w:before="120" w:after="120" w:line="276" w:lineRule="auto"/>
        <w:jc w:val="both"/>
        <w:rPr>
          <w:rFonts w:ascii="Arial" w:hAnsi="Arial" w:cs="Arial"/>
          <w:sz w:val="22"/>
          <w:szCs w:val="22"/>
          <w:lang w:val="vi-VN"/>
        </w:rPr>
      </w:pPr>
    </w:p>
    <w:p w14:paraId="218D06C7"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6" w:name="_Toc73093781"/>
      <w:bookmarkEnd w:id="26"/>
    </w:p>
    <w:p w14:paraId="5829F9ED" w14:textId="24E9346D" w:rsidR="00014835"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Tác nhân hoạt tính trên bề mặt (Chất hoạt tính trên bề mặt). </w:t>
      </w:r>
    </w:p>
    <w:p w14:paraId="56F7F2AA" w14:textId="565D664A"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Một tác nhân hóa học có tác dụng làm giảm sức căng bề mặt của nước.</w:t>
      </w:r>
    </w:p>
    <w:p w14:paraId="6D58CA1F"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7" w:name="_Toc73093782"/>
      <w:bookmarkEnd w:id="27"/>
    </w:p>
    <w:p w14:paraId="2D779BB6" w14:textId="1010BE14" w:rsidR="00014835"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Nước biển tổng hợp hoặc nhân tạo. </w:t>
      </w:r>
    </w:p>
    <w:p w14:paraId="111FB590" w14:textId="583A4A94"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Một dung dịch bao gồm 1</w:t>
      </w:r>
      <w:r w:rsidR="007D0122" w:rsidRPr="004E39CD">
        <w:rPr>
          <w:rFonts w:ascii="Arial" w:hAnsi="Arial" w:cs="Arial"/>
          <w:sz w:val="22"/>
          <w:szCs w:val="22"/>
          <w:lang w:val="vi-VN"/>
        </w:rPr>
        <w:t>,</w:t>
      </w:r>
      <w:r w:rsidRPr="004E39CD">
        <w:rPr>
          <w:rFonts w:ascii="Arial" w:hAnsi="Arial" w:cs="Arial"/>
          <w:sz w:val="22"/>
          <w:szCs w:val="22"/>
          <w:lang w:val="vi-VN"/>
        </w:rPr>
        <w:t>10 phần trăm Magiê clorua hexahydrat, 0</w:t>
      </w:r>
      <w:r w:rsidR="007D0122" w:rsidRPr="004E39CD">
        <w:rPr>
          <w:rFonts w:ascii="Arial" w:hAnsi="Arial" w:cs="Arial"/>
          <w:sz w:val="22"/>
          <w:szCs w:val="22"/>
          <w:lang w:val="vi-VN"/>
        </w:rPr>
        <w:t>,</w:t>
      </w:r>
      <w:r w:rsidRPr="004E39CD">
        <w:rPr>
          <w:rFonts w:ascii="Arial" w:hAnsi="Arial" w:cs="Arial"/>
          <w:sz w:val="22"/>
          <w:szCs w:val="22"/>
          <w:lang w:val="vi-VN"/>
        </w:rPr>
        <w:t>16 phần trăm canxi clorua Dihydrat, 0</w:t>
      </w:r>
      <w:r w:rsidR="007D0122" w:rsidRPr="004E39CD">
        <w:rPr>
          <w:rFonts w:ascii="Arial" w:hAnsi="Arial" w:cs="Arial"/>
          <w:sz w:val="22"/>
          <w:szCs w:val="22"/>
          <w:lang w:val="vi-VN"/>
        </w:rPr>
        <w:t>,</w:t>
      </w:r>
      <w:r w:rsidRPr="004E39CD">
        <w:rPr>
          <w:rFonts w:ascii="Arial" w:hAnsi="Arial" w:cs="Arial"/>
          <w:sz w:val="22"/>
          <w:szCs w:val="22"/>
          <w:lang w:val="vi-VN"/>
        </w:rPr>
        <w:t>40 phần trăm natri sulfat dạng khan, 2</w:t>
      </w:r>
      <w:r w:rsidR="007D0122" w:rsidRPr="004E39CD">
        <w:rPr>
          <w:rFonts w:ascii="Arial" w:hAnsi="Arial" w:cs="Arial"/>
          <w:sz w:val="22"/>
          <w:szCs w:val="22"/>
          <w:lang w:val="vi-VN"/>
        </w:rPr>
        <w:t>,</w:t>
      </w:r>
      <w:r w:rsidRPr="004E39CD">
        <w:rPr>
          <w:rFonts w:ascii="Arial" w:hAnsi="Arial" w:cs="Arial"/>
          <w:sz w:val="22"/>
          <w:szCs w:val="22"/>
          <w:lang w:val="vi-VN"/>
        </w:rPr>
        <w:t>50 phần trăm natri clorua, và 95</w:t>
      </w:r>
      <w:r w:rsidR="007D0122" w:rsidRPr="004E39CD">
        <w:rPr>
          <w:rFonts w:ascii="Arial" w:hAnsi="Arial" w:cs="Arial"/>
          <w:sz w:val="22"/>
          <w:szCs w:val="22"/>
          <w:lang w:val="vi-VN"/>
        </w:rPr>
        <w:t>,</w:t>
      </w:r>
      <w:r w:rsidRPr="004E39CD">
        <w:rPr>
          <w:rFonts w:ascii="Arial" w:hAnsi="Arial" w:cs="Arial"/>
          <w:sz w:val="22"/>
          <w:szCs w:val="22"/>
          <w:lang w:val="vi-VN"/>
        </w:rPr>
        <w:t>84 phần trăm nước khử ion hoặc nước cất.</w:t>
      </w:r>
    </w:p>
    <w:p w14:paraId="0BBF6138"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8" w:name="_Toc73093783"/>
      <w:bookmarkEnd w:id="28"/>
    </w:p>
    <w:p w14:paraId="17613D60" w14:textId="28CE41CF" w:rsidR="00014835"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Đám cháy ba chiều. </w:t>
      </w:r>
    </w:p>
    <w:p w14:paraId="08850426" w14:textId="56C67AC8"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Một đám cháy nhiên liệu lỏng chảy tự do từ độ cao thẳng đứng, rơi trên thiết bị hoặc cấu trúc liên quan xuống một đám cháy bề mặt gộp tĩnh.</w:t>
      </w:r>
    </w:p>
    <w:p w14:paraId="159EFDFB"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29" w:name="_Toc73093784"/>
      <w:bookmarkEnd w:id="29"/>
    </w:p>
    <w:p w14:paraId="1C4981E4" w14:textId="37117CFD" w:rsidR="00014835" w:rsidRPr="004E39CD" w:rsidRDefault="002E5B0F"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Chất phụ gia chữa cháy gốc nước</w:t>
      </w:r>
      <w:r w:rsidR="00233C72" w:rsidRPr="004E39CD">
        <w:rPr>
          <w:rFonts w:ascii="Arial" w:hAnsi="Arial" w:cs="Arial"/>
          <w:b/>
          <w:bCs/>
          <w:sz w:val="22"/>
          <w:szCs w:val="22"/>
          <w:lang w:val="vi-VN"/>
        </w:rPr>
        <w:t xml:space="preserve">. </w:t>
      </w:r>
    </w:p>
    <w:p w14:paraId="4B3F134D" w14:textId="0191FC51" w:rsidR="00405CA3"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Một </w:t>
      </w:r>
      <w:r w:rsidR="00032598" w:rsidRPr="004E39CD">
        <w:rPr>
          <w:rFonts w:ascii="Arial" w:hAnsi="Arial" w:cs="Arial"/>
          <w:sz w:val="22"/>
          <w:szCs w:val="22"/>
          <w:lang w:val="vi-VN"/>
        </w:rPr>
        <w:t xml:space="preserve">nhóm </w:t>
      </w:r>
      <w:r w:rsidRPr="004E39CD">
        <w:rPr>
          <w:rFonts w:ascii="Arial" w:hAnsi="Arial" w:cs="Arial"/>
          <w:sz w:val="22"/>
          <w:szCs w:val="22"/>
          <w:lang w:val="vi-VN"/>
        </w:rPr>
        <w:t>chất hóa học</w:t>
      </w:r>
      <w:r w:rsidR="00032598" w:rsidRPr="004E39CD">
        <w:rPr>
          <w:rFonts w:ascii="Arial" w:hAnsi="Arial" w:cs="Arial"/>
          <w:sz w:val="22"/>
          <w:szCs w:val="22"/>
          <w:lang w:val="vi-VN"/>
        </w:rPr>
        <w:t xml:space="preserve"> thuộc nhóm các chất chữa cháy gốc nước,</w:t>
      </w:r>
      <w:r w:rsidRPr="004E39CD">
        <w:rPr>
          <w:rFonts w:ascii="Arial" w:hAnsi="Arial" w:cs="Arial"/>
          <w:sz w:val="22"/>
          <w:szCs w:val="22"/>
          <w:lang w:val="vi-VN"/>
        </w:rPr>
        <w:t xml:space="preserve"> mà khi được thêm vào nước với lượng thích hợp có tác dụng ức chế, làm mát, giảm </w:t>
      </w:r>
      <w:r w:rsidR="006E0E5D" w:rsidRPr="004E39CD">
        <w:rPr>
          <w:rFonts w:ascii="Arial" w:hAnsi="Arial" w:cs="Arial"/>
          <w:sz w:val="22"/>
          <w:szCs w:val="22"/>
          <w:lang w:val="vi-VN"/>
        </w:rPr>
        <w:t>cường độ</w:t>
      </w:r>
      <w:r w:rsidRPr="004E39CD">
        <w:rPr>
          <w:rFonts w:ascii="Arial" w:hAnsi="Arial" w:cs="Arial"/>
          <w:sz w:val="22"/>
          <w:szCs w:val="22"/>
          <w:lang w:val="vi-VN"/>
        </w:rPr>
        <w:t xml:space="preserve"> cháy</w:t>
      </w:r>
      <w:r w:rsidR="00F4310C" w:rsidRPr="004E39CD">
        <w:rPr>
          <w:rFonts w:ascii="Arial" w:hAnsi="Arial" w:cs="Arial"/>
          <w:sz w:val="22"/>
          <w:szCs w:val="22"/>
          <w:lang w:val="vi-VN"/>
        </w:rPr>
        <w:t xml:space="preserve">, giảm bay </w:t>
      </w:r>
      <w:r w:rsidRPr="004E39CD">
        <w:rPr>
          <w:rFonts w:ascii="Arial" w:hAnsi="Arial" w:cs="Arial"/>
          <w:sz w:val="22"/>
          <w:szCs w:val="22"/>
          <w:lang w:val="vi-VN"/>
        </w:rPr>
        <w:t>hơi nhiên liệu</w:t>
      </w:r>
      <w:r w:rsidR="00F4310C" w:rsidRPr="004E39CD">
        <w:rPr>
          <w:rFonts w:ascii="Arial" w:hAnsi="Arial" w:cs="Arial"/>
          <w:sz w:val="22"/>
          <w:szCs w:val="22"/>
          <w:lang w:val="vi-VN"/>
        </w:rPr>
        <w:t>,</w:t>
      </w:r>
      <w:r w:rsidR="00312A40" w:rsidRPr="004E39CD">
        <w:rPr>
          <w:rFonts w:ascii="Arial" w:hAnsi="Arial" w:cs="Arial"/>
          <w:sz w:val="22"/>
          <w:szCs w:val="22"/>
          <w:lang w:val="vi-VN"/>
        </w:rPr>
        <w:t xml:space="preserve"> cung cấp thuộc tính</w:t>
      </w:r>
      <w:r w:rsidR="00F4310C" w:rsidRPr="004E39CD">
        <w:rPr>
          <w:rFonts w:ascii="Arial" w:hAnsi="Arial" w:cs="Arial"/>
          <w:sz w:val="22"/>
          <w:szCs w:val="22"/>
          <w:lang w:val="vi-VN"/>
        </w:rPr>
        <w:t xml:space="preserve"> </w:t>
      </w:r>
      <w:r w:rsidRPr="004E39CD">
        <w:rPr>
          <w:rFonts w:ascii="Arial" w:hAnsi="Arial" w:cs="Arial"/>
          <w:sz w:val="22"/>
          <w:szCs w:val="22"/>
          <w:lang w:val="vi-VN"/>
        </w:rPr>
        <w:t xml:space="preserve">cách nhiệt </w:t>
      </w:r>
      <w:r w:rsidR="00312A40" w:rsidRPr="004E39CD">
        <w:rPr>
          <w:rFonts w:ascii="Arial" w:hAnsi="Arial" w:cs="Arial"/>
          <w:sz w:val="22"/>
          <w:szCs w:val="22"/>
          <w:lang w:val="vi-VN"/>
        </w:rPr>
        <w:t xml:space="preserve">cho nhiên liệu khi chịu tác động bức xạ nhiệt hoặc </w:t>
      </w:r>
      <w:r w:rsidR="006876F3" w:rsidRPr="004E39CD">
        <w:rPr>
          <w:rFonts w:ascii="Arial" w:hAnsi="Arial" w:cs="Arial"/>
          <w:sz w:val="22"/>
          <w:szCs w:val="22"/>
          <w:lang w:val="vi-VN"/>
        </w:rPr>
        <w:t>trực tiếp từ ngọn lửa</w:t>
      </w:r>
      <w:r w:rsidRPr="004E39CD">
        <w:rPr>
          <w:rFonts w:ascii="Arial" w:hAnsi="Arial" w:cs="Arial"/>
          <w:sz w:val="22"/>
          <w:szCs w:val="22"/>
          <w:lang w:val="vi-VN"/>
        </w:rPr>
        <w:t>.</w:t>
      </w:r>
      <w:r w:rsidR="00F24762" w:rsidRPr="004E39CD">
        <w:rPr>
          <w:rFonts w:ascii="Arial" w:hAnsi="Arial" w:cs="Arial"/>
          <w:sz w:val="22"/>
          <w:szCs w:val="22"/>
          <w:lang w:val="vi-VN"/>
        </w:rPr>
        <w:t xml:space="preserve"> </w:t>
      </w:r>
      <w:r w:rsidR="002E5B0F" w:rsidRPr="004E39CD">
        <w:rPr>
          <w:rFonts w:ascii="Arial" w:hAnsi="Arial" w:cs="Arial"/>
          <w:sz w:val="22"/>
          <w:szCs w:val="22"/>
          <w:lang w:val="vi-VN"/>
        </w:rPr>
        <w:t>Chất phụ gia chữa cháy gốc nước</w:t>
      </w:r>
      <w:r w:rsidR="00405CA3" w:rsidRPr="004E39CD">
        <w:rPr>
          <w:rFonts w:ascii="Arial" w:hAnsi="Arial" w:cs="Arial"/>
          <w:sz w:val="22"/>
          <w:szCs w:val="22"/>
          <w:lang w:val="vi-VN"/>
        </w:rPr>
        <w:t xml:space="preserve"> có thể làm giảm đáng kể sức căng bề mặt của nước và tăng cường khả năng thâm nhập và lan truyền của nước; Những chất này cũng có thể nâng cao các đặc tính làm mát, nhũ tương hóa và tạo bọt</w:t>
      </w:r>
      <w:r w:rsidR="006876F3" w:rsidRPr="004E39CD">
        <w:rPr>
          <w:rFonts w:ascii="Arial" w:hAnsi="Arial" w:cs="Arial"/>
          <w:sz w:val="22"/>
          <w:szCs w:val="22"/>
          <w:lang w:val="vi-VN"/>
        </w:rPr>
        <w:t>.</w:t>
      </w:r>
    </w:p>
    <w:p w14:paraId="129C8B64"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30" w:name="_Toc73093785"/>
      <w:bookmarkEnd w:id="30"/>
    </w:p>
    <w:p w14:paraId="45DB3561" w14:textId="3D1F0977" w:rsidR="00014835" w:rsidRPr="004E39CD" w:rsidRDefault="002E5B0F"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Chất phụ gia chữa cháy gốc nước</w:t>
      </w:r>
      <w:r w:rsidR="00233C72" w:rsidRPr="004E39CD">
        <w:rPr>
          <w:rFonts w:ascii="Arial" w:hAnsi="Arial" w:cs="Arial"/>
          <w:b/>
          <w:bCs/>
          <w:sz w:val="22"/>
          <w:szCs w:val="22"/>
          <w:lang w:val="vi-VN"/>
        </w:rPr>
        <w:t xml:space="preserve"> cô đặc. </w:t>
      </w:r>
    </w:p>
    <w:p w14:paraId="0B272C68" w14:textId="213DA7B2"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Hóa chất hoặc thành phần hóa học nhận được từ nhà sản xuất</w:t>
      </w:r>
      <w:r w:rsidR="005F5313" w:rsidRPr="004E39CD">
        <w:rPr>
          <w:rFonts w:ascii="Arial" w:hAnsi="Arial" w:cs="Arial"/>
          <w:sz w:val="22"/>
          <w:szCs w:val="22"/>
          <w:lang w:val="vi-VN"/>
        </w:rPr>
        <w:t xml:space="preserve"> (chưa được pha loãng hình thành </w:t>
      </w:r>
      <w:r w:rsidR="002E5B0F" w:rsidRPr="004E39CD">
        <w:rPr>
          <w:rFonts w:ascii="Arial" w:hAnsi="Arial" w:cs="Arial"/>
          <w:sz w:val="22"/>
          <w:szCs w:val="22"/>
          <w:lang w:val="vi-VN"/>
        </w:rPr>
        <w:t>chất phụ gia chữa cháy gốc nước</w:t>
      </w:r>
      <w:r w:rsidR="005F5313" w:rsidRPr="004E39CD">
        <w:rPr>
          <w:rFonts w:ascii="Arial" w:hAnsi="Arial" w:cs="Arial"/>
          <w:sz w:val="22"/>
          <w:szCs w:val="22"/>
          <w:lang w:val="vi-VN"/>
        </w:rPr>
        <w:t>)</w:t>
      </w:r>
      <w:r w:rsidRPr="004E39CD">
        <w:rPr>
          <w:rFonts w:ascii="Arial" w:hAnsi="Arial" w:cs="Arial"/>
          <w:sz w:val="22"/>
          <w:szCs w:val="22"/>
          <w:lang w:val="vi-VN"/>
        </w:rPr>
        <w:t>.</w:t>
      </w:r>
    </w:p>
    <w:p w14:paraId="2833A67F" w14:textId="77777777" w:rsidR="00E402B5" w:rsidRPr="004E39CD" w:rsidRDefault="00E402B5" w:rsidP="00183A18">
      <w:pPr>
        <w:pStyle w:val="Heading2"/>
        <w:keepNext w:val="0"/>
        <w:keepLines w:val="0"/>
        <w:widowControl w:val="0"/>
        <w:spacing w:before="120" w:after="120" w:line="276" w:lineRule="auto"/>
        <w:rPr>
          <w:rFonts w:cs="Arial"/>
          <w:b w:val="0"/>
          <w:bCs/>
          <w:szCs w:val="22"/>
          <w:lang w:val="vi-VN"/>
        </w:rPr>
      </w:pPr>
      <w:bookmarkStart w:id="31" w:name="_Toc73093786"/>
      <w:bookmarkEnd w:id="31"/>
    </w:p>
    <w:p w14:paraId="023B0CB6" w14:textId="0A8950C4" w:rsidR="00014835" w:rsidRPr="004E39CD" w:rsidRDefault="00233C72" w:rsidP="00183A18">
      <w:pPr>
        <w:pStyle w:val="abc"/>
        <w:widowControl w:val="0"/>
        <w:tabs>
          <w:tab w:val="left" w:pos="10980"/>
        </w:tabs>
        <w:spacing w:before="120" w:after="120" w:line="276" w:lineRule="auto"/>
        <w:jc w:val="both"/>
        <w:rPr>
          <w:rFonts w:ascii="Arial" w:hAnsi="Arial" w:cs="Arial"/>
          <w:b/>
          <w:bCs/>
          <w:sz w:val="22"/>
          <w:szCs w:val="22"/>
          <w:lang w:val="vi-VN"/>
        </w:rPr>
      </w:pPr>
      <w:r w:rsidRPr="004E39CD">
        <w:rPr>
          <w:rFonts w:ascii="Arial" w:hAnsi="Arial" w:cs="Arial"/>
          <w:b/>
          <w:bCs/>
          <w:sz w:val="22"/>
          <w:szCs w:val="22"/>
          <w:lang w:val="vi-VN"/>
        </w:rPr>
        <w:t xml:space="preserve">Dung dịch pha </w:t>
      </w:r>
      <w:r w:rsidR="002E5B0F" w:rsidRPr="004E39CD">
        <w:rPr>
          <w:rFonts w:ascii="Arial" w:hAnsi="Arial" w:cs="Arial"/>
          <w:b/>
          <w:bCs/>
          <w:sz w:val="22"/>
          <w:szCs w:val="22"/>
          <w:lang w:val="vi-VN"/>
        </w:rPr>
        <w:t>chất phụ gia chữa cháy gốc nước</w:t>
      </w:r>
      <w:r w:rsidRPr="004E39CD">
        <w:rPr>
          <w:rFonts w:ascii="Arial" w:hAnsi="Arial" w:cs="Arial"/>
          <w:b/>
          <w:bCs/>
          <w:sz w:val="22"/>
          <w:szCs w:val="22"/>
          <w:lang w:val="vi-VN"/>
        </w:rPr>
        <w:t>.</w:t>
      </w:r>
    </w:p>
    <w:p w14:paraId="5FF7B294" w14:textId="724B8932" w:rsidR="00233C72" w:rsidRPr="004E39CD" w:rsidRDefault="00233C72"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Một hỗn hợp đồng nhất của nước và </w:t>
      </w:r>
      <w:r w:rsidR="002E5B0F" w:rsidRPr="004E39CD">
        <w:rPr>
          <w:rFonts w:ascii="Arial" w:hAnsi="Arial" w:cs="Arial"/>
          <w:sz w:val="22"/>
          <w:szCs w:val="22"/>
          <w:lang w:val="vi-VN"/>
        </w:rPr>
        <w:t>chất phụ gia chữa cháy gốc nước</w:t>
      </w:r>
      <w:r w:rsidR="00C50207" w:rsidRPr="004E39CD">
        <w:rPr>
          <w:rFonts w:ascii="Arial" w:hAnsi="Arial" w:cs="Arial"/>
          <w:sz w:val="22"/>
          <w:szCs w:val="22"/>
          <w:lang w:val="vi-VN"/>
        </w:rPr>
        <w:t>.</w:t>
      </w:r>
    </w:p>
    <w:p w14:paraId="3ABFD102" w14:textId="77777777" w:rsidR="00C50207" w:rsidRPr="004E39CD" w:rsidRDefault="00C50207" w:rsidP="00183A18">
      <w:pPr>
        <w:pStyle w:val="Heading1"/>
        <w:keepNext w:val="0"/>
        <w:keepLines w:val="0"/>
        <w:widowControl w:val="0"/>
        <w:spacing w:before="120" w:after="120" w:line="276" w:lineRule="auto"/>
        <w:rPr>
          <w:lang w:val="vi-VN"/>
        </w:rPr>
      </w:pPr>
      <w:bookmarkStart w:id="32" w:name="_Toc73093787"/>
      <w:r w:rsidRPr="004E39CD">
        <w:rPr>
          <w:lang w:val="vi-VN"/>
        </w:rPr>
        <w:t>Mục đích sử dụng và giới hạn</w:t>
      </w:r>
      <w:bookmarkEnd w:id="32"/>
    </w:p>
    <w:p w14:paraId="6BC2131D" w14:textId="77777777" w:rsidR="00C50207" w:rsidRPr="004E39CD" w:rsidRDefault="00C50207" w:rsidP="00183A18">
      <w:pPr>
        <w:pStyle w:val="Heading2"/>
        <w:keepNext w:val="0"/>
        <w:keepLines w:val="0"/>
        <w:widowControl w:val="0"/>
        <w:spacing w:before="120" w:after="120" w:line="276" w:lineRule="auto"/>
        <w:jc w:val="both"/>
        <w:rPr>
          <w:rFonts w:cs="Arial"/>
          <w:szCs w:val="22"/>
          <w:lang w:val="vi-VN"/>
        </w:rPr>
      </w:pPr>
      <w:bookmarkStart w:id="33" w:name="_Toc73093788"/>
      <w:r w:rsidRPr="004E39CD">
        <w:rPr>
          <w:rFonts w:cs="Arial"/>
          <w:szCs w:val="22"/>
          <w:lang w:val="vi-VN"/>
        </w:rPr>
        <w:t>Tổng quan.</w:t>
      </w:r>
      <w:bookmarkEnd w:id="33"/>
    </w:p>
    <w:p w14:paraId="0F643420" w14:textId="77777777" w:rsidR="00C50207" w:rsidRPr="004E39CD" w:rsidRDefault="00C50207" w:rsidP="00183A18">
      <w:pPr>
        <w:pStyle w:val="Heading3"/>
        <w:keepNext w:val="0"/>
        <w:keepLines w:val="0"/>
        <w:widowControl w:val="0"/>
        <w:spacing w:before="120" w:after="120" w:line="276" w:lineRule="auto"/>
        <w:jc w:val="both"/>
        <w:rPr>
          <w:rFonts w:cs="Arial"/>
          <w:szCs w:val="22"/>
          <w:lang w:val="vi-VN"/>
        </w:rPr>
      </w:pPr>
      <w:bookmarkStart w:id="34" w:name="_Toc73093789"/>
      <w:r w:rsidRPr="004E39CD">
        <w:rPr>
          <w:rFonts w:cs="Arial"/>
          <w:szCs w:val="22"/>
          <w:lang w:val="vi-VN"/>
        </w:rPr>
        <w:t>Chất phụ gia chữa cháy gốc nước sẽ được ghi vào danh sách và chấp thuận bởi cơ quan có thẩm quyền.</w:t>
      </w:r>
      <w:bookmarkEnd w:id="34"/>
    </w:p>
    <w:p w14:paraId="12307B61" w14:textId="77777777" w:rsidR="00C50207" w:rsidRPr="004E39CD" w:rsidRDefault="00C50207" w:rsidP="00183A18">
      <w:pPr>
        <w:pStyle w:val="Heading3"/>
        <w:keepNext w:val="0"/>
        <w:keepLines w:val="0"/>
        <w:widowControl w:val="0"/>
        <w:spacing w:before="120" w:after="120" w:line="276" w:lineRule="auto"/>
        <w:jc w:val="both"/>
        <w:rPr>
          <w:lang w:val="vi-VN"/>
        </w:rPr>
      </w:pPr>
      <w:bookmarkStart w:id="35" w:name="_Toc73093790"/>
      <w:r w:rsidRPr="004E39CD">
        <w:rPr>
          <w:lang w:val="vi-VN"/>
        </w:rPr>
        <w:t>Chất phụ gia chữa cháy gốc nước chỉ được trộn với nước.</w:t>
      </w:r>
      <w:bookmarkEnd w:id="35"/>
    </w:p>
    <w:p w14:paraId="68FA0437" w14:textId="77777777" w:rsidR="00C50207" w:rsidRPr="004E39CD" w:rsidRDefault="00C50207" w:rsidP="00183A18">
      <w:pPr>
        <w:pStyle w:val="Heading2"/>
        <w:keepNext w:val="0"/>
        <w:keepLines w:val="0"/>
        <w:widowControl w:val="0"/>
        <w:spacing w:before="120" w:after="120" w:line="276" w:lineRule="auto"/>
        <w:jc w:val="both"/>
        <w:rPr>
          <w:rFonts w:cs="Arial"/>
          <w:szCs w:val="22"/>
          <w:lang w:val="vi-VN"/>
        </w:rPr>
      </w:pPr>
      <w:bookmarkStart w:id="36" w:name="_Toc73093791"/>
      <w:r w:rsidRPr="004E39CD">
        <w:rPr>
          <w:rFonts w:cs="Arial"/>
          <w:szCs w:val="22"/>
          <w:lang w:val="vi-VN"/>
        </w:rPr>
        <w:t>Giới hạn</w:t>
      </w:r>
      <w:bookmarkEnd w:id="36"/>
    </w:p>
    <w:p w14:paraId="5A8092DD" w14:textId="77777777" w:rsidR="00C50207" w:rsidRPr="004E39CD" w:rsidRDefault="00C50207" w:rsidP="00183A18">
      <w:pPr>
        <w:pStyle w:val="Heading3"/>
        <w:keepNext w:val="0"/>
        <w:keepLines w:val="0"/>
        <w:widowControl w:val="0"/>
        <w:spacing w:before="120" w:after="120" w:line="276" w:lineRule="auto"/>
        <w:jc w:val="both"/>
        <w:rPr>
          <w:lang w:val="vi-VN"/>
        </w:rPr>
      </w:pPr>
      <w:bookmarkStart w:id="37" w:name="_Toc73093792"/>
      <w:r w:rsidRPr="004E39CD">
        <w:rPr>
          <w:lang w:val="vi-VN"/>
        </w:rPr>
        <w:t>Việc sử dụng dung dịch chất phụ gia chữa cháy gốc nước phải được giới hạn với những ứng dụng xác định trong danh sách của nhà sản xuất và Mục 4.2 của tiêu chuẩn này.</w:t>
      </w:r>
      <w:bookmarkEnd w:id="37"/>
    </w:p>
    <w:p w14:paraId="118EFCCF" w14:textId="77777777" w:rsidR="00C50207" w:rsidRPr="004E39CD" w:rsidRDefault="00C50207" w:rsidP="00183A18">
      <w:pPr>
        <w:pStyle w:val="Heading3"/>
        <w:keepNext w:val="0"/>
        <w:keepLines w:val="0"/>
        <w:widowControl w:val="0"/>
        <w:spacing w:before="120" w:after="120" w:line="276" w:lineRule="auto"/>
        <w:jc w:val="both"/>
        <w:rPr>
          <w:rFonts w:cs="Arial"/>
          <w:szCs w:val="22"/>
          <w:lang w:val="vi-VN"/>
        </w:rPr>
      </w:pPr>
      <w:bookmarkStart w:id="38" w:name="_Toc73093793"/>
      <w:r w:rsidRPr="004E39CD">
        <w:rPr>
          <w:lang w:val="vi-VN"/>
        </w:rPr>
        <w:t>Chất phụ gia chữa cháy gốc nước chỉ được hoà trộn với nước khi sử dụng. Dung dịch pha chất phụ gia chữa cháy gốc nước có những hạn chế tương tự như nước để dập tắt những đám cháy liên quan đến những chất phản ứng với nước để hình thành các mối nguy hiểm khác</w:t>
      </w:r>
      <w:r w:rsidRPr="004E39CD">
        <w:rPr>
          <w:rFonts w:cs="Arial"/>
          <w:szCs w:val="22"/>
          <w:lang w:val="vi-VN"/>
        </w:rPr>
        <w:t>.</w:t>
      </w:r>
      <w:bookmarkEnd w:id="38"/>
    </w:p>
    <w:p w14:paraId="49126A43" w14:textId="70EFDBCE" w:rsidR="001A03C5" w:rsidRPr="004E39CD" w:rsidRDefault="001A03C5" w:rsidP="00183A18">
      <w:pPr>
        <w:pStyle w:val="Heading3"/>
        <w:keepNext w:val="0"/>
        <w:keepLines w:val="0"/>
        <w:widowControl w:val="0"/>
        <w:spacing w:before="120" w:after="120" w:line="276" w:lineRule="auto"/>
        <w:jc w:val="both"/>
        <w:rPr>
          <w:rFonts w:cs="Arial"/>
          <w:szCs w:val="22"/>
          <w:lang w:val="vi-VN"/>
        </w:rPr>
      </w:pPr>
      <w:bookmarkStart w:id="39" w:name="_Toc73093794"/>
      <w:r w:rsidRPr="004E39CD">
        <w:rPr>
          <w:rFonts w:cs="Arial"/>
          <w:szCs w:val="22"/>
          <w:lang w:val="vi-VN"/>
        </w:rPr>
        <w:lastRenderedPageBreak/>
        <w:t>Đám cháy loại B</w:t>
      </w:r>
      <w:bookmarkEnd w:id="39"/>
    </w:p>
    <w:p w14:paraId="46D04E1C" w14:textId="06AFA820" w:rsidR="00444E15" w:rsidRPr="004E39CD" w:rsidRDefault="00444E15" w:rsidP="00183A18">
      <w:pPr>
        <w:pStyle w:val="Heading4"/>
        <w:keepNext w:val="0"/>
        <w:keepLines w:val="0"/>
        <w:widowControl w:val="0"/>
        <w:spacing w:before="120" w:after="120" w:line="276" w:lineRule="auto"/>
        <w:jc w:val="both"/>
        <w:rPr>
          <w:lang w:val="vi-VN"/>
        </w:rPr>
      </w:pPr>
      <w:r w:rsidRPr="004E39CD">
        <w:rPr>
          <w:lang w:val="vi-VN"/>
        </w:rPr>
        <w:t>Chỉ</w:t>
      </w:r>
      <w:r w:rsidR="00992276" w:rsidRPr="004E39CD">
        <w:rPr>
          <w:lang w:val="vi-VN"/>
        </w:rPr>
        <w:t xml:space="preserve"> sử dụng dung dịch pha </w:t>
      </w:r>
      <w:r w:rsidR="002E5B0F" w:rsidRPr="004E39CD">
        <w:rPr>
          <w:lang w:val="vi-VN"/>
        </w:rPr>
        <w:t>chất phụ gia chữa cháy gốc nước</w:t>
      </w:r>
      <w:r w:rsidR="00992276" w:rsidRPr="004E39CD">
        <w:rPr>
          <w:lang w:val="vi-VN"/>
        </w:rPr>
        <w:t xml:space="preserve"> để dập tắt các đám cháy </w:t>
      </w:r>
      <w:r w:rsidRPr="004E39CD">
        <w:rPr>
          <w:lang w:val="vi-VN"/>
        </w:rPr>
        <w:t>nhiên liệu không hòa tan trong nước. Đối với đám cháy nhiên liệu phân cực phải sử dụng chất phụ gia đã được cấp chứng nhận theo phép thử với đám cháy phân cực theo quy định của tiêu chuẩn này.</w:t>
      </w:r>
    </w:p>
    <w:p w14:paraId="46D3F0A2" w14:textId="063858FA" w:rsidR="006F392A" w:rsidRPr="004E39CD" w:rsidRDefault="00363314" w:rsidP="00183A18">
      <w:pPr>
        <w:pStyle w:val="Heading4"/>
        <w:keepNext w:val="0"/>
        <w:keepLines w:val="0"/>
        <w:widowControl w:val="0"/>
        <w:spacing w:before="120" w:after="120" w:line="276" w:lineRule="auto"/>
        <w:jc w:val="both"/>
        <w:rPr>
          <w:lang w:val="vi-VN"/>
        </w:rPr>
      </w:pPr>
      <w:r w:rsidRPr="004E39CD">
        <w:rPr>
          <w:lang w:val="vi-VN"/>
        </w:rPr>
        <w:t>Việc sử dụng bình chữa cháy</w:t>
      </w:r>
      <w:r w:rsidR="00444E15" w:rsidRPr="004E39CD">
        <w:rPr>
          <w:lang w:val="vi-VN"/>
        </w:rPr>
        <w:t xml:space="preserve"> xách tay</w:t>
      </w:r>
      <w:r w:rsidR="00C66409" w:rsidRPr="004E39CD">
        <w:rPr>
          <w:lang w:val="vi-VN"/>
        </w:rPr>
        <w:t xml:space="preserve"> hoặc </w:t>
      </w:r>
      <w:r w:rsidRPr="004E39CD">
        <w:rPr>
          <w:lang w:val="vi-VN"/>
        </w:rPr>
        <w:t xml:space="preserve">hệ thống chữa cháy cố định sử dụng dung dịch pha </w:t>
      </w:r>
      <w:r w:rsidR="002E5B0F" w:rsidRPr="004E39CD">
        <w:rPr>
          <w:lang w:val="vi-VN"/>
        </w:rPr>
        <w:t>chất phụ gia chữa cháy gốc nước</w:t>
      </w:r>
      <w:r w:rsidRPr="004E39CD">
        <w:rPr>
          <w:lang w:val="vi-VN"/>
        </w:rPr>
        <w:t xml:space="preserve"> </w:t>
      </w:r>
      <w:r w:rsidR="00781763" w:rsidRPr="004E39CD">
        <w:rPr>
          <w:lang w:val="vi-VN"/>
        </w:rPr>
        <w:t>dùng</w:t>
      </w:r>
      <w:r w:rsidRPr="004E39CD">
        <w:rPr>
          <w:lang w:val="vi-VN"/>
        </w:rPr>
        <w:t xml:space="preserve"> để dập tắt những đám cháy </w:t>
      </w:r>
      <w:r w:rsidR="005D7F5D" w:rsidRPr="004E39CD">
        <w:rPr>
          <w:lang w:val="vi-VN"/>
        </w:rPr>
        <w:t>tại khu vực</w:t>
      </w:r>
      <w:r w:rsidRPr="004E39CD">
        <w:rPr>
          <w:lang w:val="vi-VN"/>
        </w:rPr>
        <w:t xml:space="preserve"> nấu ăn có liên quan đến môi trường dễ cháy (dầu và mỡ thực vật hoặc động vật) </w:t>
      </w:r>
      <w:r w:rsidR="00444E15" w:rsidRPr="004E39CD">
        <w:rPr>
          <w:lang w:val="vi-VN"/>
        </w:rPr>
        <w:t>phải</w:t>
      </w:r>
      <w:r w:rsidRPr="004E39CD">
        <w:rPr>
          <w:lang w:val="vi-VN"/>
        </w:rPr>
        <w:t xml:space="preserve"> được kiểm định và cấp chứng </w:t>
      </w:r>
      <w:r w:rsidR="00444E15" w:rsidRPr="004E39CD">
        <w:rPr>
          <w:lang w:val="vi-VN"/>
        </w:rPr>
        <w:t>nhận theo tiêu chuẩn</w:t>
      </w:r>
      <w:r w:rsidR="00887458" w:rsidRPr="004E39CD">
        <w:rPr>
          <w:lang w:val="vi-VN"/>
        </w:rPr>
        <w:t xml:space="preserve"> ANSI/UL 300 đối với các hệ thống chữa cháy cố định và ANSI/UL 711/CAN/ULC S508 đối với các bình chữa cháy</w:t>
      </w:r>
      <w:r w:rsidR="0068244B" w:rsidRPr="004E39CD">
        <w:rPr>
          <w:lang w:val="vi-VN"/>
        </w:rPr>
        <w:t xml:space="preserve"> xách tay</w:t>
      </w:r>
      <w:r w:rsidR="00C66409" w:rsidRPr="004E39CD">
        <w:rPr>
          <w:lang w:val="vi-VN"/>
        </w:rPr>
        <w:t>.</w:t>
      </w:r>
    </w:p>
    <w:p w14:paraId="6ED4F64B" w14:textId="2FF60898" w:rsidR="00A76FAD" w:rsidRPr="004E39CD" w:rsidRDefault="001A03C5" w:rsidP="00183A18">
      <w:pPr>
        <w:pStyle w:val="Heading3"/>
        <w:keepNext w:val="0"/>
        <w:keepLines w:val="0"/>
        <w:widowControl w:val="0"/>
        <w:spacing w:before="120" w:after="120" w:line="276" w:lineRule="auto"/>
        <w:jc w:val="both"/>
        <w:rPr>
          <w:rFonts w:cs="Arial"/>
          <w:szCs w:val="22"/>
          <w:lang w:val="vi-VN"/>
        </w:rPr>
      </w:pPr>
      <w:bookmarkStart w:id="40" w:name="_Toc73093795"/>
      <w:r w:rsidRPr="004E39CD">
        <w:rPr>
          <w:rFonts w:cs="Arial"/>
          <w:szCs w:val="22"/>
          <w:lang w:val="vi-VN"/>
        </w:rPr>
        <w:t xml:space="preserve">Đám cháy loại </w:t>
      </w:r>
      <w:r w:rsidR="00C95A10" w:rsidRPr="004E39CD">
        <w:rPr>
          <w:rFonts w:cs="Arial"/>
          <w:szCs w:val="22"/>
          <w:lang w:val="vi-VN"/>
        </w:rPr>
        <w:t>E</w:t>
      </w:r>
      <w:bookmarkEnd w:id="40"/>
      <w:r w:rsidRPr="004E39CD">
        <w:rPr>
          <w:rFonts w:cs="Arial"/>
          <w:szCs w:val="22"/>
          <w:lang w:val="vi-VN"/>
        </w:rPr>
        <w:t xml:space="preserve"> </w:t>
      </w:r>
    </w:p>
    <w:p w14:paraId="742D8A07" w14:textId="2AFB7D8A" w:rsidR="00521EB8" w:rsidRPr="004E39CD" w:rsidRDefault="00E86E6C"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 xml:space="preserve">Dung dịch pha </w:t>
      </w:r>
      <w:r w:rsidR="002E5B0F" w:rsidRPr="004E39CD">
        <w:rPr>
          <w:rFonts w:ascii="Arial" w:eastAsiaTheme="majorEastAsia" w:hAnsi="Arial" w:cstheme="majorBidi"/>
          <w:iCs/>
          <w:lang w:val="vi-VN"/>
        </w:rPr>
        <w:t>chất phụ gia chữa cháy gốc nước</w:t>
      </w:r>
      <w:r w:rsidRPr="004E39CD">
        <w:rPr>
          <w:rFonts w:ascii="Arial" w:eastAsiaTheme="majorEastAsia" w:hAnsi="Arial" w:cstheme="majorBidi"/>
          <w:iCs/>
          <w:lang w:val="vi-VN"/>
        </w:rPr>
        <w:t xml:space="preserve"> sẽ có những hạn chế tương tự như nước để dập tắt những</w:t>
      </w:r>
      <w:r w:rsidR="00521EB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đám cháy liên quan đến thiết bị điện được cấp điện</w:t>
      </w:r>
      <w:r w:rsidR="001A03C5" w:rsidRPr="004E39CD">
        <w:rPr>
          <w:rFonts w:ascii="Arial" w:eastAsiaTheme="majorEastAsia" w:hAnsi="Arial" w:cstheme="majorBidi"/>
          <w:iCs/>
          <w:lang w:val="vi-VN"/>
        </w:rPr>
        <w:t>.</w:t>
      </w:r>
      <w:r w:rsidR="00521EB8" w:rsidRPr="004E39CD">
        <w:rPr>
          <w:rFonts w:ascii="Arial" w:eastAsiaTheme="majorEastAsia" w:hAnsi="Arial" w:cstheme="majorBidi"/>
          <w:iCs/>
          <w:lang w:val="vi-VN"/>
        </w:rPr>
        <w:t xml:space="preserve"> </w:t>
      </w:r>
    </w:p>
    <w:p w14:paraId="3349390C" w14:textId="1D031F53" w:rsidR="00521EB8" w:rsidRPr="004E39CD" w:rsidRDefault="00521EB8"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 xml:space="preserve">Nếu </w:t>
      </w:r>
      <w:r w:rsidR="00372638" w:rsidRPr="004E39CD">
        <w:rPr>
          <w:rFonts w:ascii="Arial" w:eastAsiaTheme="majorEastAsia" w:hAnsi="Arial" w:cstheme="majorBidi"/>
          <w:iCs/>
          <w:lang w:val="vi-VN"/>
        </w:rPr>
        <w:t xml:space="preserve">sử dụng </w:t>
      </w:r>
      <w:r w:rsidRPr="004E39CD">
        <w:rPr>
          <w:rFonts w:ascii="Arial" w:eastAsiaTheme="majorEastAsia" w:hAnsi="Arial" w:cstheme="majorBidi"/>
          <w:iCs/>
          <w:lang w:val="vi-VN"/>
        </w:rPr>
        <w:t xml:space="preserve">dung dịch </w:t>
      </w:r>
      <w:r w:rsidR="002E5B0F" w:rsidRPr="004E39CD">
        <w:rPr>
          <w:rFonts w:ascii="Arial" w:eastAsiaTheme="majorEastAsia" w:hAnsi="Arial" w:cstheme="majorBidi"/>
          <w:iCs/>
          <w:lang w:val="vi-VN"/>
        </w:rPr>
        <w:t>chất phụ gia chữa cháy gốc nước</w:t>
      </w:r>
      <w:r w:rsidRPr="004E39CD">
        <w:rPr>
          <w:rFonts w:ascii="Arial" w:eastAsiaTheme="majorEastAsia" w:hAnsi="Arial" w:cstheme="majorBidi"/>
          <w:iCs/>
          <w:lang w:val="vi-VN"/>
        </w:rPr>
        <w:t xml:space="preserve"> tiếp xúc với thiết bị điện, thì</w:t>
      </w:r>
      <w:r w:rsidR="00847698" w:rsidRPr="004E39CD">
        <w:rPr>
          <w:rFonts w:ascii="Arial" w:eastAsiaTheme="majorEastAsia" w:hAnsi="Arial" w:cstheme="majorBidi"/>
          <w:iCs/>
          <w:lang w:val="vi-VN"/>
        </w:rPr>
        <w:t xml:space="preserve"> </w:t>
      </w:r>
      <w:r w:rsidR="00EA7CC0" w:rsidRPr="004E39CD">
        <w:rPr>
          <w:rFonts w:ascii="Arial" w:eastAsiaTheme="majorEastAsia" w:hAnsi="Arial" w:cstheme="majorBidi"/>
          <w:iCs/>
          <w:lang w:val="vi-VN"/>
        </w:rPr>
        <w:t>phần</w:t>
      </w:r>
      <w:r w:rsidR="00847698" w:rsidRPr="004E39CD">
        <w:rPr>
          <w:rFonts w:ascii="Arial" w:eastAsiaTheme="majorEastAsia" w:hAnsi="Arial" w:cstheme="majorBidi"/>
          <w:iCs/>
          <w:lang w:val="vi-VN"/>
        </w:rPr>
        <w:t xml:space="preserve"> cặn </w:t>
      </w:r>
      <w:r w:rsidR="00372638" w:rsidRPr="004E39CD">
        <w:rPr>
          <w:rFonts w:ascii="Arial" w:eastAsiaTheme="majorEastAsia" w:hAnsi="Arial" w:cstheme="majorBidi"/>
          <w:iCs/>
          <w:lang w:val="vi-VN"/>
        </w:rPr>
        <w:t>dung dịch</w:t>
      </w:r>
      <w:r w:rsidRPr="004E39CD">
        <w:rPr>
          <w:rFonts w:ascii="Arial" w:eastAsiaTheme="majorEastAsia" w:hAnsi="Arial" w:cstheme="majorBidi"/>
          <w:iCs/>
          <w:lang w:val="vi-VN"/>
        </w:rPr>
        <w:t xml:space="preserve"> còn lại sau khi nước đã khô đi có thể tạo thành một mối nguy hiểm khi thiết bị hoạt động</w:t>
      </w:r>
      <w:r w:rsidR="00EA7CC0" w:rsidRPr="004E39CD">
        <w:rPr>
          <w:rFonts w:ascii="Arial" w:eastAsiaTheme="majorEastAsia" w:hAnsi="Arial" w:cstheme="majorBidi"/>
          <w:iCs/>
          <w:lang w:val="vi-VN"/>
        </w:rPr>
        <w:t xml:space="preserve"> trở lại</w:t>
      </w:r>
    </w:p>
    <w:p w14:paraId="073C127E" w14:textId="119CA201" w:rsidR="00A76FAD" w:rsidRPr="004E39CD" w:rsidRDefault="001A03C5" w:rsidP="00183A18">
      <w:pPr>
        <w:pStyle w:val="Heading3"/>
        <w:keepNext w:val="0"/>
        <w:keepLines w:val="0"/>
        <w:widowControl w:val="0"/>
        <w:spacing w:before="120" w:after="120" w:line="276" w:lineRule="auto"/>
        <w:jc w:val="both"/>
        <w:rPr>
          <w:rFonts w:cs="Arial"/>
          <w:szCs w:val="22"/>
          <w:lang w:val="vi-VN"/>
        </w:rPr>
      </w:pPr>
      <w:bookmarkStart w:id="41" w:name="_Toc73093796"/>
      <w:r w:rsidRPr="004E39CD">
        <w:rPr>
          <w:rFonts w:cs="Arial"/>
          <w:szCs w:val="22"/>
          <w:lang w:val="vi-VN"/>
        </w:rPr>
        <w:t>Đám cháy loại D</w:t>
      </w:r>
      <w:bookmarkEnd w:id="41"/>
    </w:p>
    <w:p w14:paraId="1C5CD24F" w14:textId="06D114C9" w:rsidR="00512F18" w:rsidRPr="004E39CD" w:rsidRDefault="004957F0" w:rsidP="00183A18">
      <w:pPr>
        <w:pStyle w:val="abc"/>
        <w:widowControl w:val="0"/>
        <w:tabs>
          <w:tab w:val="left" w:pos="10980"/>
        </w:tabs>
        <w:spacing w:before="120" w:after="120" w:line="276" w:lineRule="auto"/>
        <w:jc w:val="both"/>
        <w:rPr>
          <w:rFonts w:ascii="Arial" w:eastAsiaTheme="majorEastAsia" w:hAnsi="Arial" w:cstheme="majorBidi"/>
          <w:iCs/>
          <w:sz w:val="22"/>
          <w:szCs w:val="22"/>
          <w:lang w:val="vi-VN"/>
        </w:rPr>
      </w:pPr>
      <w:r w:rsidRPr="004E39CD">
        <w:rPr>
          <w:rFonts w:ascii="Arial" w:eastAsiaTheme="majorEastAsia" w:hAnsi="Arial" w:cstheme="majorBidi"/>
          <w:iCs/>
          <w:sz w:val="22"/>
          <w:szCs w:val="22"/>
          <w:lang w:val="vi-VN"/>
        </w:rPr>
        <w:t xml:space="preserve">Dung dịch pha </w:t>
      </w:r>
      <w:r w:rsidR="002E5B0F" w:rsidRPr="004E39CD">
        <w:rPr>
          <w:rFonts w:ascii="Arial" w:eastAsiaTheme="majorEastAsia" w:hAnsi="Arial" w:cstheme="majorBidi"/>
          <w:iCs/>
          <w:sz w:val="22"/>
          <w:szCs w:val="22"/>
          <w:lang w:val="vi-VN"/>
        </w:rPr>
        <w:t>chất phụ gia chữa cháy gốc nước</w:t>
      </w:r>
      <w:r w:rsidRPr="004E39CD">
        <w:rPr>
          <w:rFonts w:ascii="Arial" w:eastAsiaTheme="majorEastAsia" w:hAnsi="Arial" w:cstheme="majorBidi"/>
          <w:iCs/>
          <w:sz w:val="22"/>
          <w:szCs w:val="22"/>
          <w:lang w:val="vi-VN"/>
        </w:rPr>
        <w:t xml:space="preserve"> sử dụng đối với những đám cháy </w:t>
      </w:r>
      <w:r w:rsidR="00041BF1" w:rsidRPr="004E39CD">
        <w:rPr>
          <w:rFonts w:ascii="Arial" w:eastAsiaTheme="majorEastAsia" w:hAnsi="Arial" w:cstheme="majorBidi"/>
          <w:iCs/>
          <w:sz w:val="22"/>
          <w:szCs w:val="22"/>
          <w:lang w:val="vi-VN"/>
        </w:rPr>
        <w:t>loại</w:t>
      </w:r>
      <w:r w:rsidRPr="004E39CD">
        <w:rPr>
          <w:rFonts w:ascii="Arial" w:eastAsiaTheme="majorEastAsia" w:hAnsi="Arial" w:cstheme="majorBidi"/>
          <w:iCs/>
          <w:sz w:val="22"/>
          <w:szCs w:val="22"/>
          <w:lang w:val="vi-VN"/>
        </w:rPr>
        <w:t xml:space="preserve"> D </w:t>
      </w:r>
      <w:r w:rsidR="00C66409" w:rsidRPr="004E39CD">
        <w:rPr>
          <w:rFonts w:ascii="Arial" w:eastAsiaTheme="majorEastAsia" w:hAnsi="Arial" w:cstheme="majorBidi"/>
          <w:iCs/>
          <w:sz w:val="22"/>
          <w:szCs w:val="22"/>
          <w:lang w:val="vi-VN"/>
        </w:rPr>
        <w:t xml:space="preserve">phải </w:t>
      </w:r>
      <w:r w:rsidRPr="004E39CD">
        <w:rPr>
          <w:rFonts w:ascii="Arial" w:eastAsiaTheme="majorEastAsia" w:hAnsi="Arial" w:cstheme="majorBidi"/>
          <w:iCs/>
          <w:sz w:val="22"/>
          <w:szCs w:val="22"/>
          <w:lang w:val="vi-VN"/>
        </w:rPr>
        <w:t>được kiểm định và cấp chứng chỉ</w:t>
      </w:r>
      <w:r w:rsidR="00C66409" w:rsidRPr="004E39CD">
        <w:rPr>
          <w:rFonts w:ascii="Arial" w:eastAsiaTheme="majorEastAsia" w:hAnsi="Arial" w:cstheme="majorBidi"/>
          <w:iCs/>
          <w:sz w:val="22"/>
          <w:szCs w:val="22"/>
          <w:lang w:val="vi-VN"/>
        </w:rPr>
        <w:t xml:space="preserve"> theo c</w:t>
      </w:r>
      <w:r w:rsidR="00512F18" w:rsidRPr="004E39CD">
        <w:rPr>
          <w:rFonts w:ascii="Arial" w:eastAsiaTheme="majorEastAsia" w:hAnsi="Arial" w:cstheme="majorBidi"/>
          <w:iCs/>
          <w:sz w:val="22"/>
          <w:szCs w:val="22"/>
          <w:lang w:val="vi-VN"/>
        </w:rPr>
        <w:t>ác yêu cầu của thử nghiệm chữa cháy để bảo vệ các mối nguy hiểm Loại D được đề cập trong UL 711/ULC S508</w:t>
      </w:r>
    </w:p>
    <w:p w14:paraId="44AFF3C5" w14:textId="11F10B36" w:rsidR="001A03C5" w:rsidRPr="004E39CD" w:rsidRDefault="001A03C5" w:rsidP="00183A18">
      <w:pPr>
        <w:pStyle w:val="Heading2"/>
        <w:keepNext w:val="0"/>
        <w:keepLines w:val="0"/>
        <w:widowControl w:val="0"/>
        <w:spacing w:before="120" w:after="120" w:line="276" w:lineRule="auto"/>
        <w:jc w:val="both"/>
        <w:rPr>
          <w:rFonts w:cs="Arial"/>
          <w:szCs w:val="22"/>
          <w:lang w:val="vi-VN"/>
        </w:rPr>
      </w:pPr>
      <w:bookmarkStart w:id="42" w:name="_Toc73093797"/>
      <w:r w:rsidRPr="004E39CD">
        <w:rPr>
          <w:rFonts w:cs="Arial"/>
          <w:szCs w:val="22"/>
          <w:lang w:val="vi-VN"/>
        </w:rPr>
        <w:t xml:space="preserve">Khả năng tương thích của </w:t>
      </w:r>
      <w:r w:rsidR="00A52ECA" w:rsidRPr="004E39CD">
        <w:rPr>
          <w:rFonts w:cs="Arial"/>
          <w:szCs w:val="22"/>
          <w:lang w:val="vi-VN"/>
        </w:rPr>
        <w:t>chất phụ gia chữa cháy gốc nước</w:t>
      </w:r>
      <w:r w:rsidRPr="004E39CD">
        <w:rPr>
          <w:rFonts w:cs="Arial"/>
          <w:szCs w:val="22"/>
          <w:lang w:val="vi-VN"/>
        </w:rPr>
        <w:t xml:space="preserve"> và các dung dịch</w:t>
      </w:r>
      <w:r w:rsidR="00F376BE" w:rsidRPr="004E39CD">
        <w:rPr>
          <w:rFonts w:cs="Arial"/>
          <w:szCs w:val="22"/>
          <w:lang w:val="vi-VN"/>
        </w:rPr>
        <w:t xml:space="preserve"> chất chữa cháy khác</w:t>
      </w:r>
      <w:bookmarkEnd w:id="42"/>
    </w:p>
    <w:p w14:paraId="0A0BD00C" w14:textId="022F3DF1" w:rsidR="00617EB2" w:rsidRPr="004E39CD" w:rsidRDefault="00617EB2" w:rsidP="00183A18">
      <w:pPr>
        <w:pStyle w:val="Heading3"/>
        <w:keepNext w:val="0"/>
        <w:keepLines w:val="0"/>
        <w:widowControl w:val="0"/>
        <w:spacing w:before="120" w:after="120" w:line="276" w:lineRule="auto"/>
        <w:jc w:val="both"/>
        <w:rPr>
          <w:lang w:val="vi-VN"/>
        </w:rPr>
      </w:pPr>
      <w:bookmarkStart w:id="43" w:name="_Toc73093798"/>
      <w:r w:rsidRPr="004E39CD">
        <w:rPr>
          <w:lang w:val="vi-VN"/>
        </w:rPr>
        <w:t xml:space="preserve">Sự pha trộn những </w:t>
      </w:r>
      <w:r w:rsidR="002E5B0F" w:rsidRPr="004E39CD">
        <w:rPr>
          <w:lang w:val="vi-VN"/>
        </w:rPr>
        <w:t>chất phụ gia chữa cháy gốc nước</w:t>
      </w:r>
      <w:r w:rsidRPr="004E39CD">
        <w:rPr>
          <w:lang w:val="vi-VN"/>
        </w:rPr>
        <w:t xml:space="preserve"> </w:t>
      </w:r>
      <w:r w:rsidR="005F5313" w:rsidRPr="004E39CD">
        <w:rPr>
          <w:lang w:val="vi-VN"/>
        </w:rPr>
        <w:t>cô đặc</w:t>
      </w:r>
      <w:r w:rsidRPr="004E39CD">
        <w:rPr>
          <w:lang w:val="vi-VN"/>
        </w:rPr>
        <w:t xml:space="preserve"> có thể có </w:t>
      </w:r>
      <w:r w:rsidR="00062017" w:rsidRPr="004E39CD">
        <w:rPr>
          <w:lang w:val="vi-VN"/>
        </w:rPr>
        <w:t>phản ứng</w:t>
      </w:r>
      <w:r w:rsidRPr="004E39CD">
        <w:rPr>
          <w:lang w:val="vi-VN"/>
        </w:rPr>
        <w:t xml:space="preserve"> phụ và khiến cho các dung dịch hoặc hệ thống không hiệu quả khi sử dụng</w:t>
      </w:r>
      <w:bookmarkEnd w:id="43"/>
    </w:p>
    <w:p w14:paraId="6C87FD92" w14:textId="1088E2AE" w:rsidR="00761FE5" w:rsidRPr="004E39CD" w:rsidRDefault="002E5B0F" w:rsidP="00183A18">
      <w:pPr>
        <w:pStyle w:val="Heading3"/>
        <w:keepNext w:val="0"/>
        <w:keepLines w:val="0"/>
        <w:widowControl w:val="0"/>
        <w:spacing w:before="120" w:after="120" w:line="276" w:lineRule="auto"/>
        <w:jc w:val="both"/>
        <w:rPr>
          <w:lang w:val="vi-VN"/>
        </w:rPr>
      </w:pPr>
      <w:bookmarkStart w:id="44" w:name="_Toc73093799"/>
      <w:r w:rsidRPr="004E39CD">
        <w:rPr>
          <w:lang w:val="vi-VN"/>
        </w:rPr>
        <w:t>Chất phụ gia chữa cháy gốc nước</w:t>
      </w:r>
      <w:r w:rsidR="00761FE5" w:rsidRPr="004E39CD">
        <w:rPr>
          <w:lang w:val="vi-VN"/>
        </w:rPr>
        <w:t xml:space="preserve"> </w:t>
      </w:r>
      <w:r w:rsidR="005F5313" w:rsidRPr="004E39CD">
        <w:rPr>
          <w:lang w:val="vi-VN"/>
        </w:rPr>
        <w:t>cô đặc</w:t>
      </w:r>
      <w:r w:rsidR="00761FE5" w:rsidRPr="004E39CD">
        <w:rPr>
          <w:lang w:val="vi-VN"/>
        </w:rPr>
        <w:t xml:space="preserve"> của các thương hiệu khác nhau và các loại chế phẩm khác </w:t>
      </w:r>
      <w:r w:rsidR="00617EB2" w:rsidRPr="004E39CD">
        <w:rPr>
          <w:lang w:val="vi-VN"/>
        </w:rPr>
        <w:t xml:space="preserve">khi sử dụng </w:t>
      </w:r>
      <w:r w:rsidR="00761FE5" w:rsidRPr="004E39CD">
        <w:rPr>
          <w:lang w:val="vi-VN"/>
        </w:rPr>
        <w:t>không được trộn lẫn với nhau.</w:t>
      </w:r>
      <w:bookmarkEnd w:id="44"/>
    </w:p>
    <w:p w14:paraId="3817B616" w14:textId="48E1ABFA" w:rsidR="00761FE5" w:rsidRPr="004E39CD" w:rsidRDefault="00761FE5" w:rsidP="00183A18">
      <w:pPr>
        <w:pStyle w:val="Heading3"/>
        <w:keepNext w:val="0"/>
        <w:keepLines w:val="0"/>
        <w:widowControl w:val="0"/>
        <w:spacing w:before="120" w:after="120" w:line="276" w:lineRule="auto"/>
        <w:jc w:val="both"/>
        <w:rPr>
          <w:lang w:val="vi-VN"/>
        </w:rPr>
      </w:pPr>
      <w:bookmarkStart w:id="45" w:name="_Toc73093800"/>
      <w:r w:rsidRPr="004E39CD">
        <w:rPr>
          <w:lang w:val="vi-VN"/>
        </w:rPr>
        <w:t xml:space="preserve">Dung dịch trộn trước với </w:t>
      </w:r>
      <w:r w:rsidR="002E5B0F" w:rsidRPr="004E39CD">
        <w:rPr>
          <w:lang w:val="vi-VN"/>
        </w:rPr>
        <w:t>chất phụ gia chữa cháy gốc nước</w:t>
      </w:r>
      <w:r w:rsidRPr="004E39CD">
        <w:rPr>
          <w:lang w:val="vi-VN"/>
        </w:rPr>
        <w:t xml:space="preserve"> cô đặc của các thương hiệu khác nhau và dung dịch trộn trước được pha chế với các loại </w:t>
      </w:r>
      <w:r w:rsidR="002E5B0F" w:rsidRPr="004E39CD">
        <w:rPr>
          <w:lang w:val="vi-VN"/>
        </w:rPr>
        <w:t>chất phụ gia chữa cháy gốc nước</w:t>
      </w:r>
      <w:r w:rsidRPr="004E39CD">
        <w:rPr>
          <w:lang w:val="vi-VN"/>
        </w:rPr>
        <w:t xml:space="preserve"> khác để phòng, kiểm soát, ức chế, dập tắt đám cháy hoặc triệt tiêu hơi nhiên liệu sẽ không được trộn lẫn với nhau trong cùng một bình chứa.</w:t>
      </w:r>
      <w:bookmarkEnd w:id="45"/>
    </w:p>
    <w:p w14:paraId="00B14123" w14:textId="5F3CB233" w:rsidR="00761FE5" w:rsidRPr="004E39CD" w:rsidRDefault="00761FE5" w:rsidP="00183A18">
      <w:pPr>
        <w:pStyle w:val="Heading3"/>
        <w:keepNext w:val="0"/>
        <w:keepLines w:val="0"/>
        <w:widowControl w:val="0"/>
        <w:spacing w:before="120" w:after="120" w:line="276" w:lineRule="auto"/>
        <w:jc w:val="both"/>
        <w:rPr>
          <w:lang w:val="vi-VN"/>
        </w:rPr>
      </w:pPr>
      <w:bookmarkStart w:id="46" w:name="_Toc73093801"/>
      <w:r w:rsidRPr="004E39CD">
        <w:rPr>
          <w:lang w:val="vi-VN"/>
        </w:rPr>
        <w:t xml:space="preserve">Dung dịch được tạo ra riêng biệt với </w:t>
      </w:r>
      <w:r w:rsidR="002E5B0F" w:rsidRPr="004E39CD">
        <w:rPr>
          <w:lang w:val="vi-VN"/>
        </w:rPr>
        <w:t>chất phụ gia chữa cháy gốc nước</w:t>
      </w:r>
      <w:r w:rsidRPr="004E39CD">
        <w:rPr>
          <w:lang w:val="vi-VN"/>
        </w:rPr>
        <w:t xml:space="preserve"> cô đặc của các thương hiệu khác nhau phải được phép sử dụng để dập tắt đám cháy theo thứ tự hoặc đồng thời.</w:t>
      </w:r>
      <w:bookmarkEnd w:id="46"/>
    </w:p>
    <w:p w14:paraId="57FEAD40" w14:textId="63C67FB9" w:rsidR="002F18F7" w:rsidRPr="004E39CD" w:rsidRDefault="00781763" w:rsidP="00183A18">
      <w:pPr>
        <w:pStyle w:val="Heading3"/>
        <w:keepNext w:val="0"/>
        <w:keepLines w:val="0"/>
        <w:widowControl w:val="0"/>
        <w:spacing w:before="120" w:after="120" w:line="276" w:lineRule="auto"/>
        <w:jc w:val="both"/>
        <w:rPr>
          <w:lang w:val="vi-VN"/>
        </w:rPr>
      </w:pPr>
      <w:bookmarkStart w:id="47" w:name="_Toc73093802"/>
      <w:r w:rsidRPr="004E39CD">
        <w:rPr>
          <w:lang w:val="vi-VN"/>
        </w:rPr>
        <w:t>C</w:t>
      </w:r>
      <w:r w:rsidR="00062017" w:rsidRPr="004E39CD">
        <w:rPr>
          <w:lang w:val="vi-VN"/>
        </w:rPr>
        <w:t>á</w:t>
      </w:r>
      <w:r w:rsidRPr="004E39CD">
        <w:rPr>
          <w:lang w:val="vi-VN"/>
        </w:rPr>
        <w:t>c loại d</w:t>
      </w:r>
      <w:r w:rsidR="00761FE5" w:rsidRPr="004E39CD">
        <w:rPr>
          <w:lang w:val="vi-VN"/>
        </w:rPr>
        <w:t xml:space="preserve">ung dịch </w:t>
      </w:r>
      <w:r w:rsidR="002E5B0F" w:rsidRPr="004E39CD">
        <w:rPr>
          <w:lang w:val="vi-VN"/>
        </w:rPr>
        <w:t>chất phụ gia chữa cháy gốc nước</w:t>
      </w:r>
      <w:r w:rsidR="00761FE5" w:rsidRPr="004E39CD">
        <w:rPr>
          <w:lang w:val="vi-VN"/>
        </w:rPr>
        <w:t xml:space="preserve"> khác </w:t>
      </w:r>
      <w:r w:rsidRPr="004E39CD">
        <w:rPr>
          <w:lang w:val="vi-VN"/>
        </w:rPr>
        <w:t xml:space="preserve">nhau </w:t>
      </w:r>
      <w:r w:rsidR="00C66409" w:rsidRPr="004E39CD">
        <w:rPr>
          <w:lang w:val="vi-VN"/>
        </w:rPr>
        <w:t>có thể</w:t>
      </w:r>
      <w:r w:rsidR="00761FE5" w:rsidRPr="004E39CD">
        <w:rPr>
          <w:lang w:val="vi-VN"/>
        </w:rPr>
        <w:t xml:space="preserve"> sử dụng để dập tắt đám cháy theo thứ tự hoặc đồng thời nếu được cơ quan có thẩm quyền chấp thuận</w:t>
      </w:r>
      <w:bookmarkEnd w:id="47"/>
    </w:p>
    <w:p w14:paraId="27AABA1D" w14:textId="4CBBFE82" w:rsidR="00A76FAD" w:rsidRPr="004E39CD" w:rsidRDefault="0049322A" w:rsidP="00183A18">
      <w:pPr>
        <w:pStyle w:val="Heading2"/>
        <w:keepNext w:val="0"/>
        <w:keepLines w:val="0"/>
        <w:widowControl w:val="0"/>
        <w:spacing w:before="120" w:after="120" w:line="276" w:lineRule="auto"/>
        <w:jc w:val="both"/>
        <w:rPr>
          <w:rFonts w:cs="Arial"/>
          <w:szCs w:val="22"/>
          <w:lang w:val="vi-VN"/>
        </w:rPr>
      </w:pPr>
      <w:bookmarkStart w:id="48" w:name="_Toc73093803"/>
      <w:r w:rsidRPr="004E39CD">
        <w:rPr>
          <w:rFonts w:cs="Arial"/>
          <w:szCs w:val="22"/>
          <w:lang w:val="vi-VN"/>
        </w:rPr>
        <w:t>Giới hạn về</w:t>
      </w:r>
      <w:r w:rsidR="001A03C5" w:rsidRPr="004E39CD">
        <w:rPr>
          <w:rFonts w:cs="Arial"/>
          <w:szCs w:val="22"/>
          <w:lang w:val="vi-VN"/>
        </w:rPr>
        <w:t xml:space="preserve"> nồng độ</w:t>
      </w:r>
      <w:bookmarkEnd w:id="48"/>
      <w:r w:rsidR="001A03C5" w:rsidRPr="004E39CD">
        <w:rPr>
          <w:rFonts w:cs="Arial"/>
          <w:szCs w:val="22"/>
          <w:lang w:val="vi-VN"/>
        </w:rPr>
        <w:t xml:space="preserve"> </w:t>
      </w:r>
    </w:p>
    <w:p w14:paraId="0EC907D0" w14:textId="5CD3D5E1" w:rsidR="001A03C5" w:rsidRPr="004E39CD" w:rsidRDefault="002E0706" w:rsidP="00183A18">
      <w:pPr>
        <w:pStyle w:val="abc"/>
        <w:widowControl w:val="0"/>
        <w:tabs>
          <w:tab w:val="left" w:pos="10980"/>
        </w:tabs>
        <w:spacing w:before="120" w:after="120" w:line="276" w:lineRule="auto"/>
        <w:jc w:val="both"/>
        <w:rPr>
          <w:rFonts w:ascii="Arial" w:hAnsi="Arial" w:cs="Arial"/>
          <w:sz w:val="22"/>
          <w:szCs w:val="22"/>
          <w:lang w:val="vi-VN"/>
        </w:rPr>
      </w:pPr>
      <w:r w:rsidRPr="004E39CD">
        <w:rPr>
          <w:rFonts w:ascii="Arial" w:hAnsi="Arial" w:cs="Arial"/>
          <w:sz w:val="22"/>
          <w:szCs w:val="22"/>
          <w:lang w:val="vi-VN"/>
        </w:rPr>
        <w:t xml:space="preserve">Dung dịch pha </w:t>
      </w:r>
      <w:r w:rsidR="002E5B0F" w:rsidRPr="004E39CD">
        <w:rPr>
          <w:rFonts w:ascii="Arial" w:hAnsi="Arial" w:cs="Arial"/>
          <w:sz w:val="22"/>
          <w:szCs w:val="22"/>
          <w:lang w:val="vi-VN"/>
        </w:rPr>
        <w:t>chất phụ gia chữa cháy gốc nước</w:t>
      </w:r>
      <w:r w:rsidRPr="004E39CD">
        <w:rPr>
          <w:rFonts w:ascii="Arial" w:hAnsi="Arial" w:cs="Arial"/>
          <w:sz w:val="22"/>
          <w:szCs w:val="22"/>
          <w:lang w:val="vi-VN"/>
        </w:rPr>
        <w:t xml:space="preserve"> chỉ được sử dụng </w:t>
      </w:r>
      <w:r w:rsidR="00781763" w:rsidRPr="004E39CD">
        <w:rPr>
          <w:rFonts w:ascii="Arial" w:hAnsi="Arial" w:cs="Arial"/>
          <w:sz w:val="22"/>
          <w:szCs w:val="22"/>
          <w:lang w:val="vi-VN"/>
        </w:rPr>
        <w:t>theo</w:t>
      </w:r>
      <w:r w:rsidRPr="004E39CD">
        <w:rPr>
          <w:rFonts w:ascii="Arial" w:hAnsi="Arial" w:cs="Arial"/>
          <w:sz w:val="22"/>
          <w:szCs w:val="22"/>
          <w:lang w:val="vi-VN"/>
        </w:rPr>
        <w:t xml:space="preserve"> nồng độ được quy định </w:t>
      </w:r>
      <w:r w:rsidR="00062017" w:rsidRPr="004E39CD">
        <w:rPr>
          <w:rFonts w:ascii="Arial" w:hAnsi="Arial" w:cs="Arial"/>
          <w:sz w:val="22"/>
          <w:szCs w:val="22"/>
          <w:lang w:val="vi-VN"/>
        </w:rPr>
        <w:t>theo</w:t>
      </w:r>
      <w:r w:rsidRPr="004E39CD">
        <w:rPr>
          <w:rFonts w:ascii="Arial" w:hAnsi="Arial" w:cs="Arial"/>
          <w:sz w:val="22"/>
          <w:szCs w:val="22"/>
          <w:lang w:val="vi-VN"/>
        </w:rPr>
        <w:t xml:space="preserve"> hướng dẫn của nhà sản xuất</w:t>
      </w:r>
      <w:r w:rsidR="001A03C5" w:rsidRPr="004E39CD">
        <w:rPr>
          <w:rFonts w:ascii="Arial" w:hAnsi="Arial" w:cs="Arial"/>
          <w:sz w:val="22"/>
          <w:szCs w:val="22"/>
          <w:lang w:val="vi-VN"/>
        </w:rPr>
        <w:t>.</w:t>
      </w:r>
    </w:p>
    <w:p w14:paraId="79F1F66B" w14:textId="77777777" w:rsidR="00C50207" w:rsidRPr="004E39CD" w:rsidRDefault="00C50207" w:rsidP="00183A18">
      <w:pPr>
        <w:pStyle w:val="Heading1"/>
        <w:keepNext w:val="0"/>
        <w:keepLines w:val="0"/>
        <w:widowControl w:val="0"/>
        <w:spacing w:before="120" w:after="120" w:line="276" w:lineRule="auto"/>
        <w:rPr>
          <w:lang w:val="vi-VN"/>
        </w:rPr>
      </w:pPr>
      <w:bookmarkStart w:id="49" w:name="_Toc73093804"/>
      <w:r w:rsidRPr="004E39CD">
        <w:rPr>
          <w:lang w:val="vi-VN"/>
        </w:rPr>
        <w:t>Yêu cầu chung và các phương pháp thử nghiệm</w:t>
      </w:r>
      <w:bookmarkEnd w:id="49"/>
      <w:r w:rsidRPr="004E39CD">
        <w:rPr>
          <w:lang w:val="vi-VN"/>
        </w:rPr>
        <w:t xml:space="preserve"> </w:t>
      </w:r>
    </w:p>
    <w:p w14:paraId="52876786" w14:textId="77777777" w:rsidR="00C50207" w:rsidRPr="004E39CD" w:rsidRDefault="00C50207" w:rsidP="00183A18">
      <w:pPr>
        <w:pStyle w:val="Heading2"/>
        <w:keepNext w:val="0"/>
        <w:keepLines w:val="0"/>
        <w:widowControl w:val="0"/>
        <w:spacing w:before="120" w:after="120" w:line="276" w:lineRule="auto"/>
        <w:rPr>
          <w:rFonts w:cs="Arial"/>
          <w:szCs w:val="22"/>
          <w:lang w:val="vi-VN"/>
        </w:rPr>
      </w:pPr>
      <w:bookmarkStart w:id="50" w:name="_Toc73093805"/>
      <w:r w:rsidRPr="004E39CD">
        <w:rPr>
          <w:rFonts w:cs="Arial"/>
          <w:szCs w:val="22"/>
          <w:lang w:val="vi-VN"/>
        </w:rPr>
        <w:t>Quy định chung</w:t>
      </w:r>
      <w:bookmarkEnd w:id="50"/>
    </w:p>
    <w:p w14:paraId="2F9B54E0" w14:textId="77777777" w:rsidR="00C50207" w:rsidRPr="004E39CD" w:rsidRDefault="00C50207" w:rsidP="00183A18">
      <w:pPr>
        <w:pStyle w:val="Heading3"/>
        <w:keepNext w:val="0"/>
        <w:keepLines w:val="0"/>
        <w:widowControl w:val="0"/>
        <w:spacing w:before="120" w:after="120" w:line="276" w:lineRule="auto"/>
        <w:jc w:val="both"/>
        <w:rPr>
          <w:rFonts w:cs="Arial"/>
          <w:bCs/>
          <w:szCs w:val="22"/>
          <w:lang w:val="vi-VN"/>
        </w:rPr>
      </w:pPr>
      <w:bookmarkStart w:id="51" w:name="_Toc73093806"/>
      <w:r w:rsidRPr="004E39CD">
        <w:rPr>
          <w:rFonts w:cs="Arial"/>
          <w:bCs/>
          <w:szCs w:val="22"/>
          <w:lang w:val="vi-VN"/>
        </w:rPr>
        <w:t>Chất phụ gia chữa cháy gốc nước và dung dịch pha chất phụ gia chữa cháy gốc nước được pha chế ở các nồng độ quy định của nhà sản xuất sử dụng phải được tiến hành các thử nghiệm tại chương này.</w:t>
      </w:r>
      <w:bookmarkEnd w:id="51"/>
    </w:p>
    <w:p w14:paraId="7C48D295" w14:textId="5B96B1E8" w:rsidR="00B3667E" w:rsidRPr="004E39CD" w:rsidRDefault="00280029" w:rsidP="00183A18">
      <w:pPr>
        <w:pStyle w:val="Heading3"/>
        <w:keepNext w:val="0"/>
        <w:keepLines w:val="0"/>
        <w:widowControl w:val="0"/>
        <w:spacing w:before="120" w:after="120" w:line="276" w:lineRule="auto"/>
        <w:jc w:val="both"/>
        <w:rPr>
          <w:rFonts w:cs="Arial"/>
          <w:bCs/>
          <w:szCs w:val="22"/>
          <w:lang w:val="vi-VN"/>
        </w:rPr>
      </w:pPr>
      <w:bookmarkStart w:id="52" w:name="_Toc73093807"/>
      <w:r w:rsidRPr="004E39CD">
        <w:rPr>
          <w:rFonts w:cs="Arial"/>
          <w:bCs/>
          <w:szCs w:val="22"/>
          <w:lang w:val="vi-VN"/>
        </w:rPr>
        <w:t>Thông tin về các thử nghiệm trong chương này phải được đưa vào bảng dữ liệu kỹ thuật trong các tài liệu của nhà sản xuất cung cấp cho người dùng</w:t>
      </w:r>
      <w:bookmarkEnd w:id="52"/>
    </w:p>
    <w:p w14:paraId="3F3405B8" w14:textId="3C2EBB40" w:rsidR="00280029" w:rsidRPr="004E39CD" w:rsidRDefault="00667CE0" w:rsidP="00183A18">
      <w:pPr>
        <w:pStyle w:val="Heading3"/>
        <w:keepNext w:val="0"/>
        <w:keepLines w:val="0"/>
        <w:widowControl w:val="0"/>
        <w:spacing w:before="120" w:after="120" w:line="276" w:lineRule="auto"/>
        <w:jc w:val="both"/>
        <w:rPr>
          <w:lang w:val="vi-VN"/>
        </w:rPr>
      </w:pPr>
      <w:bookmarkStart w:id="53" w:name="_Toc73093808"/>
      <w:r w:rsidRPr="004E39CD">
        <w:rPr>
          <w:lang w:val="vi-VN"/>
        </w:rPr>
        <w:lastRenderedPageBreak/>
        <w:t>Các thử nghiệm độc tính và môi trường bao gồm thử nghiệm về tính độc hại với động vật có vú, thử nghiệm về tính độc hại đối với thuỷ sinh vật và thử nghiệm về khả năng phân huỷ sinh học</w:t>
      </w:r>
      <w:bookmarkEnd w:id="53"/>
    </w:p>
    <w:p w14:paraId="605A2E3B" w14:textId="2542DAD2" w:rsidR="00B412E9" w:rsidRPr="004E39CD" w:rsidRDefault="00B412E9" w:rsidP="00183A18">
      <w:pPr>
        <w:pStyle w:val="Heading2"/>
        <w:keepNext w:val="0"/>
        <w:keepLines w:val="0"/>
        <w:widowControl w:val="0"/>
        <w:spacing w:before="120" w:after="120" w:line="276" w:lineRule="auto"/>
        <w:jc w:val="both"/>
        <w:rPr>
          <w:rFonts w:cs="Arial"/>
          <w:szCs w:val="22"/>
          <w:lang w:val="vi-VN"/>
        </w:rPr>
      </w:pPr>
      <w:bookmarkStart w:id="54" w:name="_Toc73093809"/>
      <w:r w:rsidRPr="004E39CD">
        <w:rPr>
          <w:rFonts w:cs="Arial"/>
          <w:szCs w:val="22"/>
          <w:lang w:val="vi-VN"/>
        </w:rPr>
        <w:t>Tính chất vật lý</w:t>
      </w:r>
      <w:bookmarkEnd w:id="54"/>
    </w:p>
    <w:p w14:paraId="574BAF2F" w14:textId="07FEFA41" w:rsidR="00DA0EBE" w:rsidRPr="004E39CD" w:rsidRDefault="00DA0EBE" w:rsidP="00183A18">
      <w:pPr>
        <w:pStyle w:val="Heading3"/>
        <w:keepNext w:val="0"/>
        <w:keepLines w:val="0"/>
        <w:widowControl w:val="0"/>
        <w:spacing w:before="120" w:after="120" w:line="276" w:lineRule="auto"/>
        <w:jc w:val="both"/>
        <w:rPr>
          <w:rFonts w:cs="Arial"/>
          <w:b/>
          <w:szCs w:val="22"/>
          <w:lang w:val="vi-VN"/>
        </w:rPr>
      </w:pPr>
      <w:bookmarkStart w:id="55" w:name="_Toc73093810"/>
      <w:r w:rsidRPr="004E39CD">
        <w:rPr>
          <w:rFonts w:cs="Arial"/>
          <w:bCs/>
          <w:szCs w:val="22"/>
          <w:lang w:val="vi-VN"/>
        </w:rPr>
        <w:t xml:space="preserve">Điểm đông đặc của </w:t>
      </w:r>
      <w:r w:rsidR="002E5B0F" w:rsidRPr="004E39CD">
        <w:rPr>
          <w:rFonts w:cs="Arial"/>
          <w:bCs/>
          <w:szCs w:val="22"/>
          <w:lang w:val="vi-VN"/>
        </w:rPr>
        <w:t>chất phụ gia chữa cháy gốc nước</w:t>
      </w:r>
      <w:bookmarkEnd w:id="55"/>
      <w:r w:rsidRPr="004E39CD">
        <w:rPr>
          <w:rFonts w:cs="Arial"/>
          <w:bCs/>
          <w:szCs w:val="22"/>
          <w:lang w:val="vi-VN"/>
        </w:rPr>
        <w:t xml:space="preserve"> </w:t>
      </w:r>
    </w:p>
    <w:p w14:paraId="40BC7DA2" w14:textId="66D4483E" w:rsidR="00DA0EBE" w:rsidRPr="004E39CD" w:rsidRDefault="00DA0EBE" w:rsidP="00183A18">
      <w:pPr>
        <w:pStyle w:val="abc"/>
        <w:widowControl w:val="0"/>
        <w:tabs>
          <w:tab w:val="left" w:pos="10980"/>
        </w:tabs>
        <w:spacing w:before="120" w:after="120" w:line="276" w:lineRule="auto"/>
        <w:jc w:val="both"/>
        <w:rPr>
          <w:rFonts w:ascii="Arial" w:hAnsi="Arial" w:cs="Arial"/>
          <w:b/>
          <w:sz w:val="22"/>
          <w:szCs w:val="22"/>
          <w:lang w:val="vi-VN"/>
        </w:rPr>
      </w:pPr>
      <w:r w:rsidRPr="004E39CD">
        <w:rPr>
          <w:rFonts w:ascii="Arial" w:hAnsi="Arial" w:cs="Arial"/>
          <w:bCs/>
          <w:sz w:val="22"/>
          <w:szCs w:val="22"/>
          <w:lang w:val="vi-VN"/>
        </w:rPr>
        <w:t xml:space="preserve">Điểm đông đặc của </w:t>
      </w:r>
      <w:r w:rsidR="002E5B0F" w:rsidRPr="004E39CD">
        <w:rPr>
          <w:rFonts w:ascii="Arial" w:hAnsi="Arial" w:cs="Arial"/>
          <w:bCs/>
          <w:sz w:val="22"/>
          <w:szCs w:val="22"/>
          <w:lang w:val="vi-VN"/>
        </w:rPr>
        <w:t>chất phụ gia chữa cháy gốc nước</w:t>
      </w:r>
      <w:r w:rsidRPr="004E39CD">
        <w:rPr>
          <w:rFonts w:ascii="Arial" w:hAnsi="Arial" w:cs="Arial"/>
          <w:bCs/>
          <w:sz w:val="22"/>
          <w:szCs w:val="22"/>
          <w:lang w:val="vi-VN"/>
        </w:rPr>
        <w:t xml:space="preserve"> sẽ được xác định theo </w:t>
      </w:r>
      <w:r w:rsidR="00D82EAD" w:rsidRPr="004E39CD">
        <w:rPr>
          <w:rFonts w:ascii="Arial" w:hAnsi="Arial" w:cs="Arial"/>
          <w:lang w:val="vi-VN"/>
        </w:rPr>
        <w:t>TCVN 3753:2011</w:t>
      </w:r>
    </w:p>
    <w:p w14:paraId="1A2C759D" w14:textId="2C268659" w:rsidR="00DA0EBE" w:rsidRPr="004E39CD" w:rsidRDefault="00DA0EBE" w:rsidP="00183A18">
      <w:pPr>
        <w:pStyle w:val="Heading3"/>
        <w:keepNext w:val="0"/>
        <w:keepLines w:val="0"/>
        <w:widowControl w:val="0"/>
        <w:spacing w:before="120" w:after="120" w:line="276" w:lineRule="auto"/>
        <w:jc w:val="both"/>
        <w:rPr>
          <w:rFonts w:cs="Arial"/>
          <w:bCs/>
          <w:szCs w:val="22"/>
          <w:lang w:val="vi-VN"/>
        </w:rPr>
      </w:pPr>
      <w:bookmarkStart w:id="56" w:name="_Toc73093811"/>
      <w:r w:rsidRPr="004E39CD">
        <w:rPr>
          <w:rFonts w:cs="Arial"/>
          <w:bCs/>
          <w:szCs w:val="22"/>
          <w:lang w:val="vi-VN"/>
        </w:rPr>
        <w:t>Độ hòa trộn.</w:t>
      </w:r>
      <w:bookmarkEnd w:id="56"/>
    </w:p>
    <w:p w14:paraId="2DC3B4DA" w14:textId="536F048B" w:rsidR="00A0570C" w:rsidRPr="004E39CD" w:rsidRDefault="002E5B0F" w:rsidP="00183A18">
      <w:pPr>
        <w:pStyle w:val="Heading4"/>
        <w:keepNext w:val="0"/>
        <w:keepLines w:val="0"/>
        <w:widowControl w:val="0"/>
        <w:spacing w:before="120" w:after="120" w:line="276" w:lineRule="auto"/>
        <w:jc w:val="both"/>
        <w:rPr>
          <w:lang w:val="vi-VN"/>
        </w:rPr>
      </w:pPr>
      <w:r w:rsidRPr="004E39CD">
        <w:rPr>
          <w:rFonts w:cs="Arial"/>
          <w:bCs/>
          <w:iCs w:val="0"/>
          <w:lang w:val="vi-VN"/>
        </w:rPr>
        <w:t>Chất phụ gia chữa cháy gốc nước</w:t>
      </w:r>
      <w:r w:rsidR="00A0570C" w:rsidRPr="004E39CD">
        <w:rPr>
          <w:rFonts w:cs="Arial"/>
          <w:bCs/>
          <w:iCs w:val="0"/>
          <w:lang w:val="vi-VN"/>
        </w:rPr>
        <w:t xml:space="preserve"> có thể được hoà vào nước và tạo ra một dung dịch đồng nhất ở các nồng độ</w:t>
      </w:r>
      <w:r w:rsidR="00A0570C" w:rsidRPr="004E39CD">
        <w:rPr>
          <w:lang w:val="vi-VN"/>
        </w:rPr>
        <w:t xml:space="preserve"> quy định.</w:t>
      </w:r>
    </w:p>
    <w:p w14:paraId="47FDCB83" w14:textId="025B6FDB" w:rsidR="00A0570C" w:rsidRPr="004E39CD" w:rsidRDefault="00A0570C" w:rsidP="00183A18">
      <w:pPr>
        <w:pStyle w:val="Heading4"/>
        <w:keepNext w:val="0"/>
        <w:keepLines w:val="0"/>
        <w:widowControl w:val="0"/>
        <w:spacing w:before="120" w:after="120" w:line="276" w:lineRule="auto"/>
        <w:jc w:val="both"/>
        <w:rPr>
          <w:lang w:val="vi-VN"/>
        </w:rPr>
      </w:pPr>
      <w:r w:rsidRPr="004E39CD">
        <w:rPr>
          <w:lang w:val="vi-VN"/>
        </w:rPr>
        <w:t xml:space="preserve">Độ hòa trộn </w:t>
      </w:r>
      <w:r w:rsidR="002E5B0F" w:rsidRPr="004E39CD">
        <w:rPr>
          <w:lang w:val="vi-VN"/>
        </w:rPr>
        <w:t>chất phụ gia chữa cháy gốc nước</w:t>
      </w:r>
      <w:r w:rsidRPr="004E39CD">
        <w:rPr>
          <w:lang w:val="vi-VN"/>
        </w:rPr>
        <w:t xml:space="preserve"> phải được xác định theo các Mục từ </w:t>
      </w:r>
      <w:r w:rsidR="0034107B" w:rsidRPr="004E39CD">
        <w:rPr>
          <w:rFonts w:cs="Arial"/>
          <w:bCs/>
          <w:lang w:val="vi-VN"/>
        </w:rPr>
        <w:t>từ 5.3.2.2.1 đến 5.3.2.2.9</w:t>
      </w:r>
      <w:r w:rsidRPr="004E39CD">
        <w:rPr>
          <w:lang w:val="vi-VN"/>
        </w:rPr>
        <w:t>.</w:t>
      </w:r>
    </w:p>
    <w:p w14:paraId="5CFCD27B" w14:textId="7DB3A1F2" w:rsidR="00A0570C" w:rsidRPr="004E39CD" w:rsidRDefault="0085107B" w:rsidP="00183A18">
      <w:pPr>
        <w:pStyle w:val="Heading5"/>
        <w:keepNext w:val="0"/>
        <w:keepLines w:val="0"/>
        <w:widowControl w:val="0"/>
        <w:spacing w:before="120" w:after="120" w:line="276" w:lineRule="auto"/>
        <w:jc w:val="both"/>
        <w:rPr>
          <w:lang w:val="vi-VN"/>
        </w:rPr>
      </w:pPr>
      <w:r w:rsidRPr="004E39CD">
        <w:rPr>
          <w:lang w:val="vi-VN"/>
        </w:rPr>
        <w:t>Nhiệt độ n</w:t>
      </w:r>
      <w:r w:rsidR="00A0570C" w:rsidRPr="004E39CD">
        <w:rPr>
          <w:lang w:val="vi-VN"/>
        </w:rPr>
        <w:t xml:space="preserve">ước và </w:t>
      </w:r>
      <w:r w:rsidR="002E5B0F" w:rsidRPr="004E39CD">
        <w:rPr>
          <w:lang w:val="vi-VN"/>
        </w:rPr>
        <w:t>chất phụ gia chữa cháy gốc nước</w:t>
      </w:r>
      <w:r w:rsidRPr="004E39CD">
        <w:rPr>
          <w:lang w:val="vi-VN"/>
        </w:rPr>
        <w:t xml:space="preserve"> khi thử nghiệm</w:t>
      </w:r>
      <w:r w:rsidR="00A0570C" w:rsidRPr="004E39CD">
        <w:rPr>
          <w:lang w:val="vi-VN"/>
        </w:rPr>
        <w:t xml:space="preserve"> phải được điều chỉnh cho phù hợp </w:t>
      </w:r>
      <w:r w:rsidRPr="004E39CD">
        <w:rPr>
          <w:lang w:val="vi-VN"/>
        </w:rPr>
        <w:t>theo</w:t>
      </w:r>
      <w:r w:rsidR="00A0570C" w:rsidRPr="004E39CD">
        <w:rPr>
          <w:lang w:val="vi-VN"/>
        </w:rPr>
        <w:t xml:space="preserve"> Bảng </w:t>
      </w:r>
      <w:r w:rsidR="0034107B" w:rsidRPr="004E39CD">
        <w:rPr>
          <w:lang w:val="vi-VN"/>
        </w:rPr>
        <w:t>1</w:t>
      </w:r>
      <w:r w:rsidR="00A0570C" w:rsidRPr="004E39CD">
        <w:rPr>
          <w:lang w:val="vi-VN"/>
        </w:rPr>
        <w:t xml:space="preserve"> dưới đây.</w:t>
      </w:r>
    </w:p>
    <w:p w14:paraId="18D964BE" w14:textId="18EB283F" w:rsidR="00DA0EBE" w:rsidRPr="004E39CD" w:rsidRDefault="00DA0EBE" w:rsidP="00183A18">
      <w:pPr>
        <w:pStyle w:val="abc"/>
        <w:widowControl w:val="0"/>
        <w:tabs>
          <w:tab w:val="left" w:pos="10980"/>
        </w:tabs>
        <w:spacing w:before="120" w:after="120" w:line="276" w:lineRule="auto"/>
        <w:jc w:val="center"/>
        <w:rPr>
          <w:rFonts w:ascii="Arial" w:hAnsi="Arial" w:cs="Arial"/>
          <w:b/>
          <w:spacing w:val="-6"/>
          <w:sz w:val="22"/>
          <w:szCs w:val="22"/>
          <w:lang w:val="vi-VN"/>
        </w:rPr>
      </w:pPr>
      <w:r w:rsidRPr="004E39CD">
        <w:rPr>
          <w:rFonts w:ascii="Arial" w:hAnsi="Arial" w:cs="Arial"/>
          <w:b/>
          <w:spacing w:val="-6"/>
          <w:sz w:val="22"/>
          <w:szCs w:val="22"/>
          <w:lang w:val="vi-VN"/>
        </w:rPr>
        <w:t xml:space="preserve">Bảng </w:t>
      </w:r>
      <w:r w:rsidR="0067384E" w:rsidRPr="004E39CD">
        <w:rPr>
          <w:rFonts w:ascii="Arial" w:hAnsi="Arial" w:cs="Arial"/>
          <w:b/>
          <w:spacing w:val="-6"/>
          <w:sz w:val="22"/>
          <w:szCs w:val="22"/>
          <w:lang w:val="vi-VN"/>
        </w:rPr>
        <w:t>1</w:t>
      </w:r>
      <w:r w:rsidR="00C64626" w:rsidRPr="004E39CD">
        <w:rPr>
          <w:rFonts w:ascii="Arial" w:hAnsi="Arial" w:cs="Arial"/>
          <w:b/>
          <w:spacing w:val="-6"/>
          <w:sz w:val="22"/>
          <w:szCs w:val="22"/>
          <w:lang w:val="vi-VN"/>
        </w:rPr>
        <w:t>. N</w:t>
      </w:r>
      <w:r w:rsidRPr="004E39CD">
        <w:rPr>
          <w:rFonts w:ascii="Arial" w:hAnsi="Arial" w:cs="Arial"/>
          <w:b/>
          <w:spacing w:val="-6"/>
          <w:sz w:val="22"/>
          <w:szCs w:val="22"/>
          <w:lang w:val="vi-VN"/>
        </w:rPr>
        <w:t xml:space="preserve">hiệt độ của </w:t>
      </w:r>
      <w:r w:rsidR="002E5B0F" w:rsidRPr="004E39CD">
        <w:rPr>
          <w:rFonts w:ascii="Arial" w:hAnsi="Arial" w:cs="Arial"/>
          <w:b/>
          <w:spacing w:val="-6"/>
          <w:sz w:val="22"/>
          <w:szCs w:val="22"/>
          <w:lang w:val="vi-VN"/>
        </w:rPr>
        <w:t>chất phụ gia chữa cháy gốc nước</w:t>
      </w:r>
      <w:r w:rsidRPr="004E39CD">
        <w:rPr>
          <w:rFonts w:ascii="Arial" w:hAnsi="Arial" w:cs="Arial"/>
          <w:b/>
          <w:spacing w:val="-6"/>
          <w:sz w:val="22"/>
          <w:szCs w:val="22"/>
          <w:lang w:val="vi-VN"/>
        </w:rPr>
        <w:t xml:space="preserve"> và nước </w:t>
      </w:r>
      <w:r w:rsidR="00C64626" w:rsidRPr="004E39CD">
        <w:rPr>
          <w:rFonts w:ascii="Arial" w:hAnsi="Arial" w:cs="Arial"/>
          <w:b/>
          <w:spacing w:val="-6"/>
          <w:sz w:val="22"/>
          <w:szCs w:val="22"/>
          <w:lang w:val="vi-VN"/>
        </w:rPr>
        <w:t>sử dụng trọng</w:t>
      </w:r>
      <w:r w:rsidRPr="004E39CD">
        <w:rPr>
          <w:rFonts w:ascii="Arial" w:hAnsi="Arial" w:cs="Arial"/>
          <w:b/>
          <w:spacing w:val="-6"/>
          <w:sz w:val="22"/>
          <w:szCs w:val="22"/>
          <w:lang w:val="vi-VN"/>
        </w:rPr>
        <w:t xml:space="preserve"> thử nghiệm hòa trộn</w:t>
      </w:r>
    </w:p>
    <w:tbl>
      <w:tblPr>
        <w:tblStyle w:val="TableGrid"/>
        <w:tblW w:w="0" w:type="auto"/>
        <w:jc w:val="center"/>
        <w:tblLook w:val="04A0" w:firstRow="1" w:lastRow="0" w:firstColumn="1" w:lastColumn="0" w:noHBand="0" w:noVBand="1"/>
      </w:tblPr>
      <w:tblGrid>
        <w:gridCol w:w="2868"/>
        <w:gridCol w:w="2187"/>
      </w:tblGrid>
      <w:tr w:rsidR="00DA0EBE" w:rsidRPr="004E39CD" w14:paraId="56F32A57" w14:textId="77777777" w:rsidTr="0067384E">
        <w:trPr>
          <w:jc w:val="center"/>
        </w:trPr>
        <w:tc>
          <w:tcPr>
            <w:tcW w:w="2868" w:type="dxa"/>
          </w:tcPr>
          <w:p w14:paraId="7FC67125" w14:textId="45066B26" w:rsidR="00DA0EBE" w:rsidRPr="004E39CD" w:rsidRDefault="00DA0EBE" w:rsidP="00183A18">
            <w:pPr>
              <w:widowControl w:val="0"/>
              <w:spacing w:line="276" w:lineRule="auto"/>
              <w:jc w:val="center"/>
              <w:rPr>
                <w:rFonts w:ascii="Arial" w:hAnsi="Arial" w:cs="Arial"/>
                <w:b/>
                <w:lang w:val="vi-VN"/>
              </w:rPr>
            </w:pPr>
            <w:r w:rsidRPr="004E39CD">
              <w:rPr>
                <w:rFonts w:ascii="Arial" w:hAnsi="Arial" w:cs="Arial"/>
                <w:b/>
                <w:lang w:val="vi-VN"/>
              </w:rPr>
              <w:t xml:space="preserve">Nhiệt độ </w:t>
            </w:r>
            <w:r w:rsidR="002E5B0F" w:rsidRPr="004E39CD">
              <w:rPr>
                <w:rFonts w:ascii="Arial" w:hAnsi="Arial" w:cs="Arial"/>
                <w:b/>
                <w:lang w:val="vi-VN"/>
              </w:rPr>
              <w:t>chất phụ gia chữa cháy gốc nước</w:t>
            </w:r>
          </w:p>
        </w:tc>
        <w:tc>
          <w:tcPr>
            <w:tcW w:w="2187" w:type="dxa"/>
          </w:tcPr>
          <w:p w14:paraId="7AEFA754" w14:textId="77777777" w:rsidR="00DA0EBE" w:rsidRPr="004E39CD" w:rsidRDefault="00DA0EBE" w:rsidP="00183A18">
            <w:pPr>
              <w:widowControl w:val="0"/>
              <w:spacing w:line="276" w:lineRule="auto"/>
              <w:jc w:val="center"/>
              <w:rPr>
                <w:rFonts w:ascii="Arial" w:hAnsi="Arial" w:cs="Arial"/>
                <w:b/>
                <w:lang w:val="vi-VN"/>
              </w:rPr>
            </w:pPr>
            <w:r w:rsidRPr="004E39CD">
              <w:rPr>
                <w:rFonts w:ascii="Arial" w:hAnsi="Arial" w:cs="Arial"/>
                <w:b/>
                <w:lang w:val="vi-VN"/>
              </w:rPr>
              <w:t>Nhiệt độ nước</w:t>
            </w:r>
          </w:p>
        </w:tc>
      </w:tr>
      <w:tr w:rsidR="00DA0EBE" w:rsidRPr="004E39CD" w14:paraId="4831EED2" w14:textId="77777777" w:rsidTr="0067384E">
        <w:trPr>
          <w:jc w:val="center"/>
        </w:trPr>
        <w:tc>
          <w:tcPr>
            <w:tcW w:w="2868" w:type="dxa"/>
          </w:tcPr>
          <w:p w14:paraId="49AC29F1" w14:textId="77777777" w:rsidR="00DA0EBE" w:rsidRPr="004E39CD" w:rsidRDefault="00DA0EBE" w:rsidP="00183A18">
            <w:pPr>
              <w:widowControl w:val="0"/>
              <w:spacing w:line="276" w:lineRule="auto"/>
              <w:jc w:val="center"/>
              <w:rPr>
                <w:rFonts w:ascii="Arial" w:hAnsi="Arial" w:cs="Arial"/>
                <w:b/>
                <w:lang w:val="vi-VN"/>
              </w:rPr>
            </w:pPr>
            <w:r w:rsidRPr="004E39CD">
              <w:rPr>
                <w:rFonts w:ascii="Arial" w:hAnsi="Arial" w:cs="Arial"/>
                <w:b/>
                <w:vertAlign w:val="superscript"/>
                <w:lang w:val="vi-VN"/>
              </w:rPr>
              <w:t>0</w:t>
            </w:r>
            <w:r w:rsidRPr="004E39CD">
              <w:rPr>
                <w:rFonts w:ascii="Arial" w:hAnsi="Arial" w:cs="Arial"/>
                <w:b/>
                <w:lang w:val="vi-VN"/>
              </w:rPr>
              <w:t>C</w:t>
            </w:r>
          </w:p>
        </w:tc>
        <w:tc>
          <w:tcPr>
            <w:tcW w:w="2187" w:type="dxa"/>
          </w:tcPr>
          <w:p w14:paraId="6CD1D053" w14:textId="77777777" w:rsidR="00DA0EBE" w:rsidRPr="004E39CD" w:rsidRDefault="00DA0EBE" w:rsidP="00183A18">
            <w:pPr>
              <w:widowControl w:val="0"/>
              <w:spacing w:line="276" w:lineRule="auto"/>
              <w:jc w:val="center"/>
              <w:rPr>
                <w:rFonts w:ascii="Arial" w:hAnsi="Arial" w:cs="Arial"/>
                <w:b/>
                <w:lang w:val="vi-VN"/>
              </w:rPr>
            </w:pPr>
            <w:r w:rsidRPr="004E39CD">
              <w:rPr>
                <w:rFonts w:ascii="Arial" w:hAnsi="Arial" w:cs="Arial"/>
                <w:b/>
                <w:vertAlign w:val="superscript"/>
                <w:lang w:val="vi-VN"/>
              </w:rPr>
              <w:t>0</w:t>
            </w:r>
            <w:r w:rsidRPr="004E39CD">
              <w:rPr>
                <w:rFonts w:ascii="Arial" w:hAnsi="Arial" w:cs="Arial"/>
                <w:b/>
                <w:lang w:val="vi-VN"/>
              </w:rPr>
              <w:t>C</w:t>
            </w:r>
          </w:p>
        </w:tc>
      </w:tr>
      <w:tr w:rsidR="00DA0EBE" w:rsidRPr="004E39CD" w14:paraId="48F46FD2" w14:textId="77777777" w:rsidTr="0067384E">
        <w:trPr>
          <w:jc w:val="center"/>
        </w:trPr>
        <w:tc>
          <w:tcPr>
            <w:tcW w:w="2868" w:type="dxa"/>
          </w:tcPr>
          <w:p w14:paraId="3EA3D311"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4 ± 1</w:t>
            </w:r>
          </w:p>
        </w:tc>
        <w:tc>
          <w:tcPr>
            <w:tcW w:w="2187" w:type="dxa"/>
          </w:tcPr>
          <w:p w14:paraId="2DE518C8"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21 ± 1</w:t>
            </w:r>
          </w:p>
        </w:tc>
      </w:tr>
      <w:tr w:rsidR="00DA0EBE" w:rsidRPr="004E39CD" w14:paraId="53B49FE5" w14:textId="77777777" w:rsidTr="0067384E">
        <w:trPr>
          <w:jc w:val="center"/>
        </w:trPr>
        <w:tc>
          <w:tcPr>
            <w:tcW w:w="2868" w:type="dxa"/>
          </w:tcPr>
          <w:p w14:paraId="6472A9D9"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21 ± 1</w:t>
            </w:r>
          </w:p>
        </w:tc>
        <w:tc>
          <w:tcPr>
            <w:tcW w:w="2187" w:type="dxa"/>
          </w:tcPr>
          <w:p w14:paraId="1DEACC84"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21 ± 1</w:t>
            </w:r>
          </w:p>
        </w:tc>
      </w:tr>
      <w:tr w:rsidR="00DA0EBE" w:rsidRPr="004E39CD" w14:paraId="7B5B87A8" w14:textId="77777777" w:rsidTr="0067384E">
        <w:trPr>
          <w:jc w:val="center"/>
        </w:trPr>
        <w:tc>
          <w:tcPr>
            <w:tcW w:w="2868" w:type="dxa"/>
          </w:tcPr>
          <w:p w14:paraId="5366FA05"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4 ± 1</w:t>
            </w:r>
          </w:p>
        </w:tc>
        <w:tc>
          <w:tcPr>
            <w:tcW w:w="2187" w:type="dxa"/>
          </w:tcPr>
          <w:p w14:paraId="309265E3"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4 ± 1</w:t>
            </w:r>
          </w:p>
        </w:tc>
      </w:tr>
      <w:tr w:rsidR="00DA0EBE" w:rsidRPr="004E39CD" w14:paraId="3BCE0371" w14:textId="77777777" w:rsidTr="0067384E">
        <w:trPr>
          <w:jc w:val="center"/>
        </w:trPr>
        <w:tc>
          <w:tcPr>
            <w:tcW w:w="2868" w:type="dxa"/>
          </w:tcPr>
          <w:p w14:paraId="01704234"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21 ± 1</w:t>
            </w:r>
          </w:p>
        </w:tc>
        <w:tc>
          <w:tcPr>
            <w:tcW w:w="2187" w:type="dxa"/>
          </w:tcPr>
          <w:p w14:paraId="4AA87645" w14:textId="77777777" w:rsidR="00DA0EBE" w:rsidRPr="004E39CD" w:rsidRDefault="00DA0EBE" w:rsidP="00183A18">
            <w:pPr>
              <w:widowControl w:val="0"/>
              <w:spacing w:line="276" w:lineRule="auto"/>
              <w:jc w:val="center"/>
              <w:rPr>
                <w:rFonts w:ascii="Arial" w:hAnsi="Arial" w:cs="Arial"/>
                <w:lang w:val="vi-VN"/>
              </w:rPr>
            </w:pPr>
            <w:r w:rsidRPr="004E39CD">
              <w:rPr>
                <w:rFonts w:ascii="Arial" w:hAnsi="Arial" w:cs="Arial"/>
                <w:lang w:val="vi-VN"/>
              </w:rPr>
              <w:t>4 ± 1</w:t>
            </w:r>
          </w:p>
        </w:tc>
      </w:tr>
    </w:tbl>
    <w:p w14:paraId="10D3E18E" w14:textId="77777777" w:rsidR="00C50207" w:rsidRPr="004E39CD" w:rsidRDefault="00C50207" w:rsidP="00183A18">
      <w:pPr>
        <w:pStyle w:val="Heading5"/>
        <w:keepNext w:val="0"/>
        <w:keepLines w:val="0"/>
        <w:widowControl w:val="0"/>
        <w:numPr>
          <w:ilvl w:val="0"/>
          <w:numId w:val="0"/>
        </w:numPr>
        <w:rPr>
          <w:rFonts w:cs="Arial"/>
          <w:bCs/>
          <w:lang w:val="vi-VN"/>
        </w:rPr>
      </w:pPr>
    </w:p>
    <w:p w14:paraId="6FC34F6E" w14:textId="6E3560EA" w:rsidR="00DA0EBE" w:rsidRPr="004E39CD" w:rsidRDefault="00136523" w:rsidP="00183A18">
      <w:pPr>
        <w:pStyle w:val="Heading5"/>
        <w:keepNext w:val="0"/>
        <w:keepLines w:val="0"/>
        <w:widowControl w:val="0"/>
        <w:spacing w:line="276" w:lineRule="auto"/>
        <w:rPr>
          <w:rFonts w:cs="Arial"/>
          <w:bCs/>
          <w:lang w:val="vi-VN"/>
        </w:rPr>
      </w:pPr>
      <w:r w:rsidRPr="004E39CD">
        <w:rPr>
          <w:rFonts w:cs="Arial"/>
          <w:bCs/>
          <w:lang w:val="vi-VN"/>
        </w:rPr>
        <w:t>Đổ 500 ml nước khử ion được điều chỉnh đến nhiệt độ thử nghiệm vào một cốc thủy tinh 1L</w:t>
      </w:r>
    </w:p>
    <w:p w14:paraId="32CB28DF" w14:textId="461C52A0" w:rsidR="00DA0EBE" w:rsidRPr="004E39CD" w:rsidRDefault="007013F5" w:rsidP="00183A18">
      <w:pPr>
        <w:pStyle w:val="Heading5"/>
        <w:keepNext w:val="0"/>
        <w:keepLines w:val="0"/>
        <w:widowControl w:val="0"/>
        <w:spacing w:line="276" w:lineRule="auto"/>
        <w:rPr>
          <w:rFonts w:cs="Arial"/>
          <w:bCs/>
          <w:lang w:val="vi-VN"/>
        </w:rPr>
      </w:pPr>
      <w:r w:rsidRPr="004E39CD">
        <w:rPr>
          <w:rFonts w:cs="Arial"/>
          <w:bCs/>
          <w:lang w:val="vi-VN"/>
        </w:rPr>
        <w:t xml:space="preserve"> Dùng máy khuấy, như minh họa trong Hình 1 cho vào nước đến độ sâu </w:t>
      </w:r>
      <w:r w:rsidR="008426FD" w:rsidRPr="004E39CD">
        <w:rPr>
          <w:rFonts w:cs="Arial"/>
          <w:bCs/>
          <w:lang w:val="vi-VN"/>
        </w:rPr>
        <w:t>quy định</w:t>
      </w:r>
      <w:r w:rsidR="00DA0EBE" w:rsidRPr="004E39CD">
        <w:rPr>
          <w:rFonts w:cs="Arial"/>
          <w:bCs/>
          <w:lang w:val="vi-VN"/>
        </w:rPr>
        <w:t>.</w:t>
      </w:r>
    </w:p>
    <w:p w14:paraId="17AEB346" w14:textId="77777777" w:rsidR="009D5581" w:rsidRPr="004E39CD" w:rsidRDefault="009D5581" w:rsidP="00183A18">
      <w:pPr>
        <w:widowControl w:val="0"/>
        <w:jc w:val="center"/>
        <w:rPr>
          <w:rFonts w:cs="Arial"/>
          <w:b/>
          <w:lang w:val="vi-VN"/>
        </w:rPr>
      </w:pPr>
      <w:r w:rsidRPr="004E39CD">
        <w:rPr>
          <w:noProof/>
        </w:rPr>
        <w:drawing>
          <wp:inline distT="0" distB="0" distL="0" distR="0" wp14:anchorId="467141B5" wp14:editId="2C51D9CE">
            <wp:extent cx="3290901" cy="2756600"/>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426" cy="2776306"/>
                    </a:xfrm>
                    <a:prstGeom prst="rect">
                      <a:avLst/>
                    </a:prstGeom>
                    <a:noFill/>
                    <a:ln>
                      <a:noFill/>
                    </a:ln>
                  </pic:spPr>
                </pic:pic>
              </a:graphicData>
            </a:graphic>
          </wp:inline>
        </w:drawing>
      </w:r>
    </w:p>
    <w:p w14:paraId="4CAC2C90" w14:textId="6A27AEEC" w:rsidR="009D5581" w:rsidRPr="004E39CD" w:rsidRDefault="009D5581" w:rsidP="00183A18">
      <w:pPr>
        <w:widowControl w:val="0"/>
        <w:jc w:val="center"/>
        <w:rPr>
          <w:rFonts w:ascii="Arial" w:hAnsi="Arial" w:cs="Arial"/>
          <w:sz w:val="20"/>
          <w:szCs w:val="20"/>
          <w:lang w:val="vi-VN"/>
        </w:rPr>
      </w:pPr>
      <w:r w:rsidRPr="004E39CD">
        <w:rPr>
          <w:rFonts w:ascii="Arial" w:hAnsi="Arial" w:cs="Arial"/>
          <w:b/>
          <w:lang w:val="vi-VN"/>
        </w:rPr>
        <w:t>Hình 1. Trục khuấy cho thử nghiệm độ hòa trộn.</w:t>
      </w:r>
    </w:p>
    <w:p w14:paraId="225116C0" w14:textId="67088391" w:rsidR="008426FD" w:rsidRPr="004E39CD" w:rsidRDefault="008426FD" w:rsidP="00183A18">
      <w:pPr>
        <w:widowControl w:val="0"/>
        <w:rPr>
          <w:rFonts w:ascii="Arial" w:hAnsi="Arial" w:cs="Arial"/>
          <w:lang w:val="vi-VN"/>
        </w:rPr>
      </w:pPr>
      <w:r w:rsidRPr="004E39CD">
        <w:rPr>
          <w:rFonts w:ascii="Arial" w:hAnsi="Arial" w:cs="Arial"/>
          <w:lang w:val="vi-VN"/>
        </w:rPr>
        <w:t>Lưu ý: Tất cả các phép đo chỉ mang tính xấp xỉ</w:t>
      </w:r>
    </w:p>
    <w:p w14:paraId="0D023163" w14:textId="4BD649BC" w:rsidR="00491BA3" w:rsidRPr="004E39CD" w:rsidRDefault="00491BA3" w:rsidP="00183A18">
      <w:pPr>
        <w:pStyle w:val="Heading5"/>
        <w:keepNext w:val="0"/>
        <w:keepLines w:val="0"/>
        <w:widowControl w:val="0"/>
        <w:spacing w:before="120" w:after="120" w:line="276" w:lineRule="auto"/>
        <w:jc w:val="both"/>
        <w:rPr>
          <w:rFonts w:cs="Arial"/>
          <w:bCs/>
          <w:lang w:val="vi-VN"/>
        </w:rPr>
      </w:pPr>
      <w:r w:rsidRPr="004E39CD">
        <w:rPr>
          <w:rFonts w:cs="Arial"/>
          <w:bCs/>
          <w:lang w:val="vi-VN"/>
        </w:rPr>
        <w:t>Điều chỉnh động cơ máy khuấy đến 60 rpm ±10 rpm.</w:t>
      </w:r>
    </w:p>
    <w:p w14:paraId="282D6787" w14:textId="511EC302" w:rsidR="00491BA3" w:rsidRPr="004E39CD" w:rsidRDefault="00491BA3" w:rsidP="00183A18">
      <w:pPr>
        <w:pStyle w:val="Heading5"/>
        <w:keepNext w:val="0"/>
        <w:keepLines w:val="0"/>
        <w:widowControl w:val="0"/>
        <w:spacing w:before="120" w:after="120" w:line="276" w:lineRule="auto"/>
        <w:jc w:val="both"/>
        <w:rPr>
          <w:rFonts w:cs="Arial"/>
          <w:bCs/>
          <w:lang w:val="vi-VN"/>
        </w:rPr>
      </w:pPr>
      <w:r w:rsidRPr="004E39CD">
        <w:rPr>
          <w:rFonts w:cs="Arial"/>
          <w:bCs/>
          <w:lang w:val="vi-VN"/>
        </w:rPr>
        <w:t xml:space="preserve">Lượng </w:t>
      </w:r>
      <w:r w:rsidR="002E5B0F" w:rsidRPr="004E39CD">
        <w:rPr>
          <w:rFonts w:cs="Arial"/>
          <w:bCs/>
          <w:lang w:val="vi-VN"/>
        </w:rPr>
        <w:t>chất phụ gia chữa cháy gốc nước</w:t>
      </w:r>
      <w:r w:rsidRPr="004E39CD">
        <w:rPr>
          <w:rFonts w:cs="Arial"/>
          <w:bCs/>
          <w:lang w:val="vi-VN"/>
        </w:rPr>
        <w:t xml:space="preserve"> cần thiết được điều chỉnh đến nhiệt độ thử nghiệm phải được đổ vào cốc nước trong vòng 2 giây.</w:t>
      </w:r>
    </w:p>
    <w:p w14:paraId="70E9613C" w14:textId="77777777" w:rsidR="00491BA3" w:rsidRPr="004E39CD" w:rsidRDefault="00491BA3" w:rsidP="00183A18">
      <w:pPr>
        <w:pStyle w:val="Heading5"/>
        <w:keepNext w:val="0"/>
        <w:keepLines w:val="0"/>
        <w:widowControl w:val="0"/>
        <w:spacing w:before="120" w:after="120" w:line="276" w:lineRule="auto"/>
        <w:jc w:val="both"/>
        <w:rPr>
          <w:rFonts w:cs="Arial"/>
          <w:bCs/>
          <w:lang w:val="vi-VN"/>
        </w:rPr>
      </w:pPr>
      <w:r w:rsidRPr="004E39CD">
        <w:rPr>
          <w:rFonts w:cs="Arial"/>
          <w:bCs/>
          <w:lang w:val="vi-VN"/>
        </w:rPr>
        <w:lastRenderedPageBreak/>
        <w:t>Sau 10 vòng khuấy, dừng quay và kiểm tra chất lỏng bằng mắt thường. Nếu dung dịch đồng nhất, số vòng quay phải được ghi lại và kết quả được ghi nhận là có thể hoà tan.</w:t>
      </w:r>
    </w:p>
    <w:p w14:paraId="444427AB" w14:textId="77777777" w:rsidR="00491BA3" w:rsidRPr="004E39CD" w:rsidRDefault="00491BA3" w:rsidP="00183A18">
      <w:pPr>
        <w:pStyle w:val="Heading5"/>
        <w:keepNext w:val="0"/>
        <w:keepLines w:val="0"/>
        <w:widowControl w:val="0"/>
        <w:spacing w:before="120" w:after="120" w:line="276" w:lineRule="auto"/>
        <w:jc w:val="both"/>
        <w:rPr>
          <w:rFonts w:cs="Arial"/>
          <w:bCs/>
          <w:lang w:val="vi-VN"/>
        </w:rPr>
      </w:pPr>
      <w:r w:rsidRPr="004E39CD">
        <w:rPr>
          <w:rFonts w:cs="Arial"/>
          <w:bCs/>
          <w:lang w:val="vi-VN"/>
        </w:rPr>
        <w:t>Nếu dung dịch không đồng nhất, phải khuấy thêm 10 vòng nữa.</w:t>
      </w:r>
    </w:p>
    <w:p w14:paraId="05B2A21E" w14:textId="04DA6108" w:rsidR="00491BA3" w:rsidRPr="004E39CD" w:rsidRDefault="00491BA3" w:rsidP="00183A18">
      <w:pPr>
        <w:pStyle w:val="Heading5"/>
        <w:keepNext w:val="0"/>
        <w:keepLines w:val="0"/>
        <w:widowControl w:val="0"/>
        <w:spacing w:before="120" w:after="120" w:line="276" w:lineRule="auto"/>
        <w:jc w:val="both"/>
        <w:rPr>
          <w:rFonts w:cs="Arial"/>
          <w:bCs/>
          <w:lang w:val="vi-VN"/>
        </w:rPr>
      </w:pPr>
      <w:r w:rsidRPr="004E39CD">
        <w:rPr>
          <w:rFonts w:cs="Arial"/>
          <w:bCs/>
          <w:lang w:val="vi-VN"/>
        </w:rPr>
        <w:t xml:space="preserve">Quy trình được mô tả trong Mục </w:t>
      </w:r>
      <w:r w:rsidR="00032598" w:rsidRPr="004E39CD">
        <w:rPr>
          <w:rFonts w:cs="Arial"/>
          <w:bCs/>
          <w:lang w:val="vi-VN"/>
        </w:rPr>
        <w:t>5.2.2.2.</w:t>
      </w:r>
      <w:r w:rsidR="00DE3910" w:rsidRPr="004E39CD">
        <w:rPr>
          <w:rFonts w:cs="Arial"/>
          <w:bCs/>
          <w:lang w:val="vi-VN"/>
        </w:rPr>
        <w:t>6</w:t>
      </w:r>
      <w:r w:rsidRPr="004E39CD">
        <w:rPr>
          <w:rFonts w:cs="Arial"/>
          <w:bCs/>
          <w:lang w:val="vi-VN"/>
        </w:rPr>
        <w:t xml:space="preserve"> và </w:t>
      </w:r>
      <w:r w:rsidR="00DE3910" w:rsidRPr="004E39CD">
        <w:rPr>
          <w:rFonts w:cs="Arial"/>
          <w:bCs/>
          <w:lang w:val="vi-VN"/>
        </w:rPr>
        <w:t xml:space="preserve">Mục 5.2.2.2.7 </w:t>
      </w:r>
      <w:r w:rsidRPr="004E39CD">
        <w:rPr>
          <w:rFonts w:cs="Arial"/>
          <w:bCs/>
          <w:lang w:val="vi-VN"/>
        </w:rPr>
        <w:t>phải được lặp lại cho đến khi tổng số vòng quay là 100 hoặc dung dịch đồng nhất khi nhìn bằng mắt thường.</w:t>
      </w:r>
    </w:p>
    <w:p w14:paraId="0AB9883B" w14:textId="310207F4" w:rsidR="00491BA3" w:rsidRPr="004E39CD" w:rsidRDefault="00491BA3" w:rsidP="00183A18">
      <w:pPr>
        <w:pStyle w:val="Heading5"/>
        <w:keepNext w:val="0"/>
        <w:keepLines w:val="0"/>
        <w:widowControl w:val="0"/>
        <w:spacing w:before="120" w:after="120" w:line="276" w:lineRule="auto"/>
        <w:jc w:val="both"/>
        <w:rPr>
          <w:rFonts w:cs="Arial"/>
          <w:bCs/>
          <w:lang w:val="vi-VN"/>
        </w:rPr>
      </w:pPr>
      <w:r w:rsidRPr="004E39CD">
        <w:rPr>
          <w:lang w:val="vi-VN"/>
        </w:rPr>
        <w:t>Nếu dung dịch không đồng nhất sau 100 vòng quay, kết quả phải được ghi nhận là không thể hoà tan</w:t>
      </w:r>
    </w:p>
    <w:p w14:paraId="318D0054" w14:textId="52A07DB5" w:rsidR="007D493A" w:rsidRPr="004E39CD" w:rsidRDefault="00175B2E" w:rsidP="00183A18">
      <w:pPr>
        <w:pStyle w:val="Heading3"/>
        <w:keepNext w:val="0"/>
        <w:keepLines w:val="0"/>
        <w:widowControl w:val="0"/>
        <w:spacing w:before="120" w:after="120" w:line="276" w:lineRule="auto"/>
        <w:jc w:val="both"/>
        <w:rPr>
          <w:rFonts w:cs="Arial"/>
          <w:bCs/>
          <w:szCs w:val="22"/>
          <w:lang w:val="vi-VN"/>
        </w:rPr>
      </w:pPr>
      <w:bookmarkStart w:id="57" w:name="_Toc73093812"/>
      <w:r w:rsidRPr="004E39CD">
        <w:rPr>
          <w:rFonts w:cs="Arial"/>
          <w:bCs/>
          <w:szCs w:val="22"/>
          <w:lang w:val="vi-VN"/>
        </w:rPr>
        <w:t xml:space="preserve">Độ pH của </w:t>
      </w:r>
      <w:r w:rsidR="002E5B0F" w:rsidRPr="004E39CD">
        <w:rPr>
          <w:rFonts w:cs="Arial"/>
          <w:bCs/>
          <w:szCs w:val="22"/>
          <w:lang w:val="vi-VN"/>
        </w:rPr>
        <w:t>chất phụ gia chữa cháy gốc nước</w:t>
      </w:r>
      <w:r w:rsidRPr="004E39CD">
        <w:rPr>
          <w:rFonts w:cs="Arial"/>
          <w:bCs/>
          <w:szCs w:val="22"/>
          <w:lang w:val="vi-VN"/>
        </w:rPr>
        <w:t>.</w:t>
      </w:r>
      <w:bookmarkEnd w:id="57"/>
      <w:r w:rsidRPr="004E39CD">
        <w:rPr>
          <w:rFonts w:cs="Arial"/>
          <w:bCs/>
          <w:szCs w:val="22"/>
          <w:lang w:val="vi-VN"/>
        </w:rPr>
        <w:t xml:space="preserve"> </w:t>
      </w:r>
    </w:p>
    <w:p w14:paraId="262E70BA" w14:textId="198C2E15" w:rsidR="007D493A" w:rsidRPr="004E39CD" w:rsidRDefault="007D493A" w:rsidP="00183A18">
      <w:pPr>
        <w:pStyle w:val="Heading3"/>
        <w:keepNext w:val="0"/>
        <w:keepLines w:val="0"/>
        <w:widowControl w:val="0"/>
        <w:numPr>
          <w:ilvl w:val="0"/>
          <w:numId w:val="0"/>
        </w:numPr>
        <w:spacing w:before="120" w:after="120" w:line="276" w:lineRule="auto"/>
        <w:jc w:val="both"/>
        <w:rPr>
          <w:rFonts w:cs="Arial"/>
          <w:bCs/>
          <w:szCs w:val="22"/>
          <w:lang w:val="vi-VN"/>
        </w:rPr>
      </w:pPr>
      <w:bookmarkStart w:id="58" w:name="_Toc73093813"/>
      <w:r w:rsidRPr="004E39CD">
        <w:rPr>
          <w:rFonts w:cs="Arial"/>
          <w:bCs/>
          <w:szCs w:val="22"/>
          <w:lang w:val="vi-VN"/>
        </w:rPr>
        <w:t xml:space="preserve">Độ pH của </w:t>
      </w:r>
      <w:r w:rsidR="002E5B0F" w:rsidRPr="004E39CD">
        <w:rPr>
          <w:rFonts w:cs="Arial"/>
          <w:bCs/>
          <w:szCs w:val="22"/>
          <w:lang w:val="vi-VN"/>
        </w:rPr>
        <w:t>chất phụ gia chữa cháy gốc nước</w:t>
      </w:r>
      <w:r w:rsidRPr="004E39CD">
        <w:rPr>
          <w:rFonts w:cs="Arial"/>
          <w:bCs/>
          <w:szCs w:val="22"/>
          <w:lang w:val="vi-VN"/>
        </w:rPr>
        <w:t xml:space="preserve"> cô đặc ở 18°C ± 2.7°C sẽ là từ 6 đến 9 khi được thử nghiệm theo </w:t>
      </w:r>
      <w:r w:rsidR="00D82EAD" w:rsidRPr="004E39CD">
        <w:rPr>
          <w:rFonts w:cs="Arial"/>
          <w:bCs/>
          <w:szCs w:val="22"/>
          <w:lang w:val="vi-VN"/>
        </w:rPr>
        <w:t>TCVN 6492:2011</w:t>
      </w:r>
      <w:bookmarkEnd w:id="58"/>
    </w:p>
    <w:p w14:paraId="0C1076B9" w14:textId="44B04AE4" w:rsidR="00175B2E" w:rsidRPr="004E39CD" w:rsidRDefault="00175B2E" w:rsidP="00183A18">
      <w:pPr>
        <w:pStyle w:val="Heading3"/>
        <w:keepNext w:val="0"/>
        <w:keepLines w:val="0"/>
        <w:widowControl w:val="0"/>
        <w:spacing w:before="120" w:after="120" w:line="276" w:lineRule="auto"/>
        <w:jc w:val="both"/>
        <w:rPr>
          <w:rFonts w:cs="Arial"/>
          <w:bCs/>
          <w:szCs w:val="22"/>
          <w:lang w:val="vi-VN"/>
        </w:rPr>
      </w:pPr>
      <w:bookmarkStart w:id="59" w:name="_Toc73093814"/>
      <w:r w:rsidRPr="004E39CD">
        <w:rPr>
          <w:rFonts w:cs="Arial"/>
          <w:bCs/>
          <w:szCs w:val="22"/>
          <w:lang w:val="vi-VN"/>
        </w:rPr>
        <w:t xml:space="preserve">Độ nhớt của </w:t>
      </w:r>
      <w:r w:rsidR="002E5B0F" w:rsidRPr="004E39CD">
        <w:rPr>
          <w:rFonts w:cs="Arial"/>
          <w:bCs/>
          <w:szCs w:val="22"/>
          <w:lang w:val="vi-VN"/>
        </w:rPr>
        <w:t>chất phụ gia chữa cháy gốc nước</w:t>
      </w:r>
      <w:r w:rsidRPr="004E39CD">
        <w:rPr>
          <w:rFonts w:cs="Arial"/>
          <w:bCs/>
          <w:szCs w:val="22"/>
          <w:lang w:val="vi-VN"/>
        </w:rPr>
        <w:t>.</w:t>
      </w:r>
      <w:bookmarkEnd w:id="59"/>
    </w:p>
    <w:p w14:paraId="0F499AB2" w14:textId="41DBF46A" w:rsidR="00724CF5" w:rsidRPr="004E39CD" w:rsidRDefault="00724CF5"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 xml:space="preserve">Độ nhớt của </w:t>
      </w:r>
      <w:r w:rsidR="002E5B0F" w:rsidRPr="004E39CD">
        <w:rPr>
          <w:rFonts w:cs="Arial"/>
          <w:bCs/>
          <w:lang w:val="vi-VN"/>
        </w:rPr>
        <w:t>chất phụ gia chữa cháy gốc nước</w:t>
      </w:r>
      <w:r w:rsidRPr="004E39CD">
        <w:rPr>
          <w:rFonts w:cs="Arial"/>
          <w:bCs/>
          <w:lang w:val="vi-VN"/>
        </w:rPr>
        <w:t xml:space="preserve"> cô đặc phải được xác định và báo cáo dưới dạng độ nhớt tuyệt đối</w:t>
      </w:r>
    </w:p>
    <w:p w14:paraId="15C0671F" w14:textId="5A9CE6C8" w:rsidR="00724CF5" w:rsidRPr="004E39CD" w:rsidRDefault="00724CF5"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 xml:space="preserve">Điều chỉnh nhiệt độ hai mẫu </w:t>
      </w:r>
      <w:r w:rsidR="002E5B0F" w:rsidRPr="004E39CD">
        <w:rPr>
          <w:rFonts w:cs="Arial"/>
          <w:bCs/>
          <w:lang w:val="vi-VN"/>
        </w:rPr>
        <w:t>chất phụ gia chữa cháy gốc nước</w:t>
      </w:r>
      <w:r w:rsidRPr="004E39CD">
        <w:rPr>
          <w:rFonts w:cs="Arial"/>
          <w:bCs/>
          <w:lang w:val="vi-VN"/>
        </w:rPr>
        <w:t xml:space="preserve"> cô đặc đến các nhiệt độ 2°C, 21°C, và 49°C trước khi đo độ nhớt.</w:t>
      </w:r>
    </w:p>
    <w:p w14:paraId="1140DC8B" w14:textId="47E1E761" w:rsidR="00724CF5" w:rsidRPr="004E39CD" w:rsidRDefault="00724CF5"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Một nhớt kế quay ở 60 rpm có trục quay phù hợp phải được sử dụng để đo độ nhớt theo ASTM D 2196</w:t>
      </w:r>
    </w:p>
    <w:p w14:paraId="00597088" w14:textId="77777777" w:rsidR="00724CF5" w:rsidRPr="004E39CD" w:rsidRDefault="00724CF5"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Mỗi mẫu phải được đo độ nhớt ba lần, khuấy nhẹ nhàng mẫu giữa các phép đo.</w:t>
      </w:r>
    </w:p>
    <w:p w14:paraId="023EAF15" w14:textId="77777777" w:rsidR="00724CF5" w:rsidRPr="004E39CD" w:rsidRDefault="00724CF5"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Kết quả đo là giá trị trung bình của ba phép đo độ nhớt đối với mỗi mẫu.</w:t>
      </w:r>
    </w:p>
    <w:p w14:paraId="033E8AA3" w14:textId="6D091514" w:rsidR="00977250" w:rsidRPr="004E39CD" w:rsidRDefault="00175B2E" w:rsidP="00183A18">
      <w:pPr>
        <w:pStyle w:val="Heading3"/>
        <w:keepNext w:val="0"/>
        <w:keepLines w:val="0"/>
        <w:widowControl w:val="0"/>
        <w:spacing w:before="120" w:after="120" w:line="276" w:lineRule="auto"/>
        <w:jc w:val="both"/>
        <w:rPr>
          <w:rFonts w:cs="Arial"/>
          <w:bCs/>
          <w:szCs w:val="22"/>
          <w:lang w:val="vi-VN"/>
        </w:rPr>
      </w:pPr>
      <w:bookmarkStart w:id="60" w:name="_Toc73093815"/>
      <w:r w:rsidRPr="004E39CD">
        <w:rPr>
          <w:rFonts w:cs="Arial"/>
          <w:bCs/>
          <w:szCs w:val="22"/>
          <w:lang w:val="vi-VN"/>
        </w:rPr>
        <w:t xml:space="preserve">Điểm bốc cháy của </w:t>
      </w:r>
      <w:r w:rsidR="002E5B0F" w:rsidRPr="004E39CD">
        <w:rPr>
          <w:rFonts w:cs="Arial"/>
          <w:bCs/>
          <w:szCs w:val="22"/>
          <w:lang w:val="vi-VN"/>
        </w:rPr>
        <w:t>chất phụ gia chữa cháy gốc nước</w:t>
      </w:r>
      <w:r w:rsidRPr="004E39CD">
        <w:rPr>
          <w:rFonts w:cs="Arial"/>
          <w:bCs/>
          <w:szCs w:val="22"/>
          <w:lang w:val="vi-VN"/>
        </w:rPr>
        <w:t>.</w:t>
      </w:r>
      <w:bookmarkEnd w:id="60"/>
      <w:r w:rsidRPr="004E39CD">
        <w:rPr>
          <w:rFonts w:cs="Arial"/>
          <w:bCs/>
          <w:szCs w:val="22"/>
          <w:lang w:val="vi-VN"/>
        </w:rPr>
        <w:t xml:space="preserve"> </w:t>
      </w:r>
    </w:p>
    <w:p w14:paraId="19FD88F1" w14:textId="4A3C742E" w:rsidR="00175B2E" w:rsidRPr="004E39CD" w:rsidRDefault="00175B2E" w:rsidP="00183A18">
      <w:pPr>
        <w:widowControl w:val="0"/>
        <w:spacing w:before="120" w:after="120" w:line="276" w:lineRule="auto"/>
        <w:rPr>
          <w:rFonts w:ascii="Arial" w:hAnsi="Arial" w:cs="Arial"/>
          <w:spacing w:val="-6"/>
          <w:lang w:val="vi-VN"/>
        </w:rPr>
      </w:pPr>
      <w:r w:rsidRPr="004E39CD">
        <w:rPr>
          <w:rFonts w:ascii="Arial" w:hAnsi="Arial" w:cs="Arial"/>
          <w:spacing w:val="-6"/>
          <w:lang w:val="vi-VN"/>
        </w:rPr>
        <w:t xml:space="preserve">Điểm bốc cháy chén hở của </w:t>
      </w:r>
      <w:r w:rsidR="002E5B0F" w:rsidRPr="004E39CD">
        <w:rPr>
          <w:rFonts w:ascii="Arial" w:hAnsi="Arial" w:cs="Arial"/>
          <w:spacing w:val="-6"/>
          <w:lang w:val="vi-VN"/>
        </w:rPr>
        <w:t>chất phụ gia chữa cháy gốc nước</w:t>
      </w:r>
      <w:r w:rsidR="006B3CF7" w:rsidRPr="004E39CD">
        <w:rPr>
          <w:rFonts w:ascii="Arial" w:hAnsi="Arial" w:cs="Arial"/>
          <w:spacing w:val="-6"/>
          <w:lang w:val="vi-VN"/>
        </w:rPr>
        <w:t xml:space="preserve"> </w:t>
      </w:r>
      <w:r w:rsidR="005F5313" w:rsidRPr="004E39CD">
        <w:rPr>
          <w:rFonts w:ascii="Arial" w:hAnsi="Arial" w:cs="Arial"/>
          <w:spacing w:val="-6"/>
          <w:lang w:val="vi-VN"/>
        </w:rPr>
        <w:t>cô đặc</w:t>
      </w:r>
      <w:r w:rsidRPr="004E39CD">
        <w:rPr>
          <w:rFonts w:ascii="Arial" w:hAnsi="Arial" w:cs="Arial"/>
          <w:spacing w:val="-6"/>
          <w:lang w:val="vi-VN"/>
        </w:rPr>
        <w:t xml:space="preserve"> sẽ được xác định theo </w:t>
      </w:r>
      <w:r w:rsidR="00780E1A" w:rsidRPr="004E39CD">
        <w:rPr>
          <w:rFonts w:ascii="Arial" w:hAnsi="Arial" w:cs="Arial"/>
          <w:spacing w:val="-6"/>
          <w:lang w:val="vi-VN"/>
        </w:rPr>
        <w:t>TCVN7498:2005</w:t>
      </w:r>
      <w:r w:rsidRPr="004E39CD">
        <w:rPr>
          <w:rFonts w:ascii="Arial" w:hAnsi="Arial" w:cs="Arial"/>
          <w:spacing w:val="-6"/>
          <w:lang w:val="vi-VN"/>
        </w:rPr>
        <w:t>.</w:t>
      </w:r>
    </w:p>
    <w:p w14:paraId="107FBA49" w14:textId="0707E5C3" w:rsidR="007D0402" w:rsidRPr="004E39CD" w:rsidRDefault="007D0402" w:rsidP="00183A18">
      <w:pPr>
        <w:pStyle w:val="Heading2"/>
        <w:keepNext w:val="0"/>
        <w:keepLines w:val="0"/>
        <w:widowControl w:val="0"/>
        <w:spacing w:before="120" w:after="120" w:line="276" w:lineRule="auto"/>
        <w:rPr>
          <w:rFonts w:cs="Arial"/>
          <w:lang w:val="vi-VN"/>
        </w:rPr>
      </w:pPr>
      <w:bookmarkStart w:id="61" w:name="_Toc73093816"/>
      <w:r w:rsidRPr="004E39CD">
        <w:rPr>
          <w:rFonts w:cs="Arial"/>
          <w:lang w:val="vi-VN"/>
        </w:rPr>
        <w:t>Độ ổn định</w:t>
      </w:r>
      <w:bookmarkEnd w:id="61"/>
    </w:p>
    <w:p w14:paraId="55061D3D" w14:textId="59D331E6" w:rsidR="007D0402" w:rsidRPr="004E39CD" w:rsidRDefault="007D0402" w:rsidP="00183A18">
      <w:pPr>
        <w:pStyle w:val="Heading3"/>
        <w:keepNext w:val="0"/>
        <w:keepLines w:val="0"/>
        <w:widowControl w:val="0"/>
        <w:spacing w:before="120" w:after="120" w:line="276" w:lineRule="auto"/>
        <w:rPr>
          <w:rFonts w:cs="Arial"/>
          <w:lang w:val="vi-VN"/>
        </w:rPr>
      </w:pPr>
      <w:bookmarkStart w:id="62" w:name="_Toc73093817"/>
      <w:r w:rsidRPr="004E39CD">
        <w:rPr>
          <w:rFonts w:cs="Arial"/>
          <w:lang w:val="vi-VN"/>
        </w:rPr>
        <w:t xml:space="preserve">Lấy ba mẫu </w:t>
      </w:r>
      <w:r w:rsidR="002E5B0F" w:rsidRPr="004E39CD">
        <w:rPr>
          <w:rFonts w:cs="Arial"/>
          <w:lang w:val="vi-VN"/>
        </w:rPr>
        <w:t>Chất phụ gia chữa cháy gốc nước</w:t>
      </w:r>
      <w:r w:rsidRPr="004E39CD">
        <w:rPr>
          <w:rFonts w:cs="Arial"/>
          <w:lang w:val="vi-VN"/>
        </w:rPr>
        <w:t xml:space="preserve"> 19 L từ cùng một lô sản xuất bảo quản trong hộp kín như mô tả trong các mục </w:t>
      </w:r>
      <w:r w:rsidR="008D6B5D" w:rsidRPr="004E39CD">
        <w:rPr>
          <w:rFonts w:cs="Arial"/>
          <w:lang w:val="vi-VN"/>
        </w:rPr>
        <w:t>5.</w:t>
      </w:r>
      <w:r w:rsidR="00C57673" w:rsidRPr="004E39CD">
        <w:rPr>
          <w:rFonts w:cs="Arial"/>
          <w:lang w:val="vi-VN"/>
        </w:rPr>
        <w:t>3</w:t>
      </w:r>
      <w:r w:rsidR="008D6B5D" w:rsidRPr="004E39CD">
        <w:rPr>
          <w:rFonts w:cs="Arial"/>
          <w:lang w:val="vi-VN"/>
        </w:rPr>
        <w:t>.4, 5.</w:t>
      </w:r>
      <w:r w:rsidR="00C57673" w:rsidRPr="004E39CD">
        <w:rPr>
          <w:rFonts w:cs="Arial"/>
          <w:lang w:val="vi-VN"/>
        </w:rPr>
        <w:t>3</w:t>
      </w:r>
      <w:r w:rsidR="008D6B5D" w:rsidRPr="004E39CD">
        <w:rPr>
          <w:rFonts w:cs="Arial"/>
          <w:lang w:val="vi-VN"/>
        </w:rPr>
        <w:t>.5, và 5.</w:t>
      </w:r>
      <w:r w:rsidR="00C57673" w:rsidRPr="004E39CD">
        <w:rPr>
          <w:rFonts w:cs="Arial"/>
          <w:lang w:val="vi-VN"/>
        </w:rPr>
        <w:t>3</w:t>
      </w:r>
      <w:r w:rsidR="008D6B5D" w:rsidRPr="004E39CD">
        <w:rPr>
          <w:rFonts w:cs="Arial"/>
          <w:lang w:val="vi-VN"/>
        </w:rPr>
        <w:t>.6</w:t>
      </w:r>
      <w:r w:rsidR="00C57673" w:rsidRPr="004E39CD">
        <w:rPr>
          <w:rFonts w:cs="Arial"/>
          <w:lang w:val="vi-VN"/>
        </w:rPr>
        <w:t xml:space="preserve"> </w:t>
      </w:r>
      <w:r w:rsidRPr="004E39CD">
        <w:rPr>
          <w:rFonts w:cs="Arial"/>
          <w:lang w:val="vi-VN"/>
        </w:rPr>
        <w:t>dưới đây</w:t>
      </w:r>
      <w:bookmarkEnd w:id="62"/>
    </w:p>
    <w:p w14:paraId="5FF223E4" w14:textId="38596C2E" w:rsidR="001A2152" w:rsidRPr="004E39CD" w:rsidRDefault="001A2152" w:rsidP="00183A18">
      <w:pPr>
        <w:pStyle w:val="Heading3"/>
        <w:keepNext w:val="0"/>
        <w:keepLines w:val="0"/>
        <w:widowControl w:val="0"/>
        <w:spacing w:before="120" w:after="120" w:line="276" w:lineRule="auto"/>
        <w:jc w:val="both"/>
        <w:rPr>
          <w:lang w:val="vi-VN"/>
        </w:rPr>
      </w:pPr>
      <w:bookmarkStart w:id="63" w:name="_Toc73093818"/>
      <w:r w:rsidRPr="004E39CD">
        <w:rPr>
          <w:lang w:val="vi-VN"/>
        </w:rPr>
        <w:t>Các mẫu phải được chỉ định là mẫu 1, mẫu 2 và mẫu 3.</w:t>
      </w:r>
      <w:bookmarkEnd w:id="63"/>
    </w:p>
    <w:p w14:paraId="6757D3F1" w14:textId="40344093" w:rsidR="001A2152" w:rsidRPr="004E39CD" w:rsidRDefault="001A2152" w:rsidP="00183A18">
      <w:pPr>
        <w:pStyle w:val="Heading3"/>
        <w:keepNext w:val="0"/>
        <w:keepLines w:val="0"/>
        <w:widowControl w:val="0"/>
        <w:spacing w:before="120" w:after="120" w:line="276" w:lineRule="auto"/>
        <w:jc w:val="both"/>
        <w:rPr>
          <w:lang w:val="vi-VN"/>
        </w:rPr>
      </w:pPr>
      <w:bookmarkStart w:id="64" w:name="_Toc73093819"/>
      <w:r w:rsidRPr="004E39CD">
        <w:rPr>
          <w:lang w:val="vi-VN"/>
        </w:rPr>
        <w:t>Không được khuấy hoặc lắc mạnh các mẫu vào bất kỳ thời điểm nào trong hoặc giữa các khoảng thời gian bảo quản.</w:t>
      </w:r>
      <w:bookmarkEnd w:id="64"/>
    </w:p>
    <w:p w14:paraId="2F6AB6E5" w14:textId="6A119DC0" w:rsidR="001A2152" w:rsidRPr="004E39CD" w:rsidRDefault="001A2152" w:rsidP="00183A18">
      <w:pPr>
        <w:pStyle w:val="Heading3"/>
        <w:keepNext w:val="0"/>
        <w:keepLines w:val="0"/>
        <w:widowControl w:val="0"/>
        <w:spacing w:before="120" w:after="120" w:line="276" w:lineRule="auto"/>
        <w:jc w:val="both"/>
        <w:rPr>
          <w:lang w:val="vi-VN"/>
        </w:rPr>
      </w:pPr>
      <w:bookmarkStart w:id="65" w:name="_Toc73093820"/>
      <w:r w:rsidRPr="004E39CD">
        <w:rPr>
          <w:lang w:val="vi-VN"/>
        </w:rPr>
        <w:t>Mẫu 1</w:t>
      </w:r>
      <w:bookmarkEnd w:id="65"/>
    </w:p>
    <w:p w14:paraId="2BF729B6" w14:textId="3598E700"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a)</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Mẫu 1 phải được bảo quản ở nhiệt độ 41°C ± 3°C trong vòng 30 ngày liên tục.</w:t>
      </w:r>
    </w:p>
    <w:p w14:paraId="4407FFA3" w14:textId="45E2B674"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b)</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Khi kết thúc 30 ngày, Mẫu 1 phải được lấy ra từ môi trường có nhiệt độ 41°C ± 3°C và ngay lập tức đưa vào bảo quản ở nhiệt độ 21°C ± 2°C trong vòng 168 giờ.</w:t>
      </w:r>
    </w:p>
    <w:p w14:paraId="01E6E5DD" w14:textId="257E569C"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c)</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 xml:space="preserve">Mẫu 1 phải được xử lý, mở và kiểm tra theo Mục </w:t>
      </w:r>
      <w:r w:rsidR="003F65B7" w:rsidRPr="004E39CD">
        <w:rPr>
          <w:rFonts w:ascii="Arial" w:eastAsiaTheme="majorEastAsia" w:hAnsi="Arial" w:cstheme="majorBidi"/>
          <w:szCs w:val="24"/>
          <w:lang w:val="vi-VN"/>
        </w:rPr>
        <w:t>5.3.7</w:t>
      </w:r>
      <w:r w:rsidRPr="004E39CD">
        <w:rPr>
          <w:rFonts w:ascii="Arial" w:eastAsiaTheme="majorEastAsia" w:hAnsi="Arial" w:cstheme="majorBidi"/>
          <w:szCs w:val="24"/>
          <w:lang w:val="vi-VN"/>
        </w:rPr>
        <w:t>.</w:t>
      </w:r>
    </w:p>
    <w:p w14:paraId="120CF401" w14:textId="21DBF0D3" w:rsidR="001A2152" w:rsidRPr="004E39CD" w:rsidRDefault="001A2152" w:rsidP="00183A18">
      <w:pPr>
        <w:pStyle w:val="Heading3"/>
        <w:keepNext w:val="0"/>
        <w:keepLines w:val="0"/>
        <w:widowControl w:val="0"/>
        <w:spacing w:before="120" w:after="120" w:line="276" w:lineRule="auto"/>
        <w:jc w:val="both"/>
        <w:rPr>
          <w:lang w:val="vi-VN"/>
        </w:rPr>
      </w:pPr>
      <w:bookmarkStart w:id="66" w:name="_Toc73093821"/>
      <w:r w:rsidRPr="004E39CD">
        <w:rPr>
          <w:lang w:val="vi-VN"/>
        </w:rPr>
        <w:t>Mẫu 2</w:t>
      </w:r>
      <w:bookmarkEnd w:id="66"/>
    </w:p>
    <w:p w14:paraId="15F97DFE" w14:textId="7ACD69AC"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a)</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Mẫu 2 phải được bảo quản ở nhiệt độ 41°C ± 3°C trong vòng 30 ngày liên tục theo cách thức giống như Mẫu 1.</w:t>
      </w:r>
    </w:p>
    <w:p w14:paraId="1F634986" w14:textId="355BE4DF"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b)</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Khi kết thúc 30 ngày, Mẫu 2 sẽ ngay lập tức được đặt vào môi trường có nhiệt độ -10°C ± 1°C.</w:t>
      </w:r>
    </w:p>
    <w:p w14:paraId="3F0861C3" w14:textId="2167FC61"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c)</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Mẫu 2 phải được giữ trong môi trường lạnh này trong vòng 30 ngày liên tục.</w:t>
      </w:r>
    </w:p>
    <w:p w14:paraId="3F9B45A4" w14:textId="2D49E603"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d)</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 xml:space="preserve">Khi kết thúc 30 ngày thứ hai, Mẫu 2 phải được lấy ra từ môi trường bảo quản -10°C ± 1°C và sau đó </w:t>
      </w:r>
      <w:r w:rsidRPr="004E39CD">
        <w:rPr>
          <w:rFonts w:ascii="Arial" w:eastAsiaTheme="majorEastAsia" w:hAnsi="Arial" w:cstheme="majorBidi"/>
          <w:szCs w:val="24"/>
          <w:lang w:val="vi-VN"/>
        </w:rPr>
        <w:lastRenderedPageBreak/>
        <w:t>ngay lập tức được đặt vào một môi trường có  nhiệt độ 21°C ± 2°C trong vòng 168 giờ.</w:t>
      </w:r>
    </w:p>
    <w:p w14:paraId="42CB6936" w14:textId="0709D397"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e)</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 xml:space="preserve">Mẫu 2 sau đó phải được xử lý, mở và kiểm tra theo Mục </w:t>
      </w:r>
      <w:r w:rsidR="00920806" w:rsidRPr="004E39CD">
        <w:rPr>
          <w:rFonts w:ascii="Arial" w:eastAsiaTheme="majorEastAsia" w:hAnsi="Arial" w:cstheme="majorBidi"/>
          <w:szCs w:val="24"/>
          <w:lang w:val="vi-VN"/>
        </w:rPr>
        <w:t>5.3.7</w:t>
      </w:r>
      <w:r w:rsidRPr="004E39CD">
        <w:rPr>
          <w:rFonts w:ascii="Arial" w:eastAsiaTheme="majorEastAsia" w:hAnsi="Arial" w:cstheme="majorBidi"/>
          <w:szCs w:val="24"/>
          <w:lang w:val="vi-VN"/>
        </w:rPr>
        <w:t xml:space="preserve"> dưới đây.</w:t>
      </w:r>
    </w:p>
    <w:p w14:paraId="10902525" w14:textId="242251C2" w:rsidR="001A2152" w:rsidRPr="004E39CD" w:rsidRDefault="001A2152" w:rsidP="00183A18">
      <w:pPr>
        <w:pStyle w:val="Heading3"/>
        <w:keepNext w:val="0"/>
        <w:keepLines w:val="0"/>
        <w:widowControl w:val="0"/>
        <w:spacing w:before="120" w:after="120" w:line="276" w:lineRule="auto"/>
        <w:jc w:val="both"/>
        <w:rPr>
          <w:lang w:val="vi-VN"/>
        </w:rPr>
      </w:pPr>
      <w:bookmarkStart w:id="67" w:name="_Toc73093822"/>
      <w:r w:rsidRPr="004E39CD">
        <w:rPr>
          <w:lang w:val="vi-VN"/>
        </w:rPr>
        <w:t>Mẫu 3</w:t>
      </w:r>
      <w:bookmarkEnd w:id="67"/>
    </w:p>
    <w:p w14:paraId="04EDBED5" w14:textId="1F06FACF"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a)</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Mẫu 3 phải được bảo quản ở -10°C ± 1°C trong vòng 30 ngày liên tục.</w:t>
      </w:r>
    </w:p>
    <w:p w14:paraId="2FBEA24F" w14:textId="69D09E74"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b)</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Khi kết thúc 30 ngày, Mẫu 3 phải được lấy ra từ môi trường -10°C ± 1°C và sau đó ngay lập tức được đặt vào một môi trường ở nhiệt độ 21°C ± 2°C trong vòng 168 giờ.</w:t>
      </w:r>
    </w:p>
    <w:p w14:paraId="3F657BA1" w14:textId="035BBE62"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c)</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 xml:space="preserve">Mẫu 3 sau đó phải được xử lý, mở và kiểm tra theo Mục </w:t>
      </w:r>
      <w:r w:rsidR="00920806" w:rsidRPr="004E39CD">
        <w:rPr>
          <w:rFonts w:ascii="Arial" w:eastAsiaTheme="majorEastAsia" w:hAnsi="Arial" w:cstheme="majorBidi"/>
          <w:szCs w:val="24"/>
          <w:lang w:val="vi-VN"/>
        </w:rPr>
        <w:t>5.3.</w:t>
      </w:r>
      <w:r w:rsidRPr="004E39CD">
        <w:rPr>
          <w:rFonts w:ascii="Arial" w:eastAsiaTheme="majorEastAsia" w:hAnsi="Arial" w:cstheme="majorBidi"/>
          <w:szCs w:val="24"/>
          <w:lang w:val="vi-VN"/>
        </w:rPr>
        <w:t>7 dưới đây.</w:t>
      </w:r>
    </w:p>
    <w:p w14:paraId="33449B8B" w14:textId="02A9F65C" w:rsidR="001A2152" w:rsidRPr="004E39CD" w:rsidRDefault="001A2152" w:rsidP="00183A18">
      <w:pPr>
        <w:pStyle w:val="Heading3"/>
        <w:keepNext w:val="0"/>
        <w:keepLines w:val="0"/>
        <w:widowControl w:val="0"/>
        <w:spacing w:before="120" w:after="120" w:line="276" w:lineRule="auto"/>
        <w:jc w:val="both"/>
        <w:rPr>
          <w:lang w:val="vi-VN"/>
        </w:rPr>
      </w:pPr>
      <w:bookmarkStart w:id="68" w:name="_Toc73093823"/>
      <w:r w:rsidRPr="004E39CD">
        <w:rPr>
          <w:lang w:val="vi-VN"/>
        </w:rPr>
        <w:t xml:space="preserve">Xử lý, mở và kiểm tra </w:t>
      </w:r>
      <w:r w:rsidR="002E5B0F" w:rsidRPr="004E39CD">
        <w:rPr>
          <w:lang w:val="vi-VN"/>
        </w:rPr>
        <w:t>chất phụ gia chữa cháy gốc nước</w:t>
      </w:r>
      <w:r w:rsidRPr="004E39CD">
        <w:rPr>
          <w:lang w:val="vi-VN"/>
        </w:rPr>
        <w:t xml:space="preserve"> cô đặc.</w:t>
      </w:r>
      <w:bookmarkEnd w:id="68"/>
    </w:p>
    <w:p w14:paraId="6A0FE4FB" w14:textId="749848B5"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a)</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Khi kết thúc các giai đoạn bảo qu</w:t>
      </w:r>
      <w:r w:rsidR="004E67EC" w:rsidRPr="004E39CD">
        <w:rPr>
          <w:rFonts w:ascii="Arial" w:eastAsiaTheme="majorEastAsia" w:hAnsi="Arial" w:cstheme="majorBidi"/>
          <w:szCs w:val="24"/>
          <w:lang w:val="vi-VN"/>
        </w:rPr>
        <w:t>ả</w:t>
      </w:r>
      <w:r w:rsidRPr="004E39CD">
        <w:rPr>
          <w:rFonts w:ascii="Arial" w:eastAsiaTheme="majorEastAsia" w:hAnsi="Arial" w:cstheme="majorBidi"/>
          <w:szCs w:val="24"/>
          <w:lang w:val="vi-VN"/>
        </w:rPr>
        <w:t xml:space="preserve">n </w:t>
      </w:r>
      <w:r w:rsidR="004E67EC" w:rsidRPr="004E39CD">
        <w:rPr>
          <w:rFonts w:ascii="Arial" w:eastAsiaTheme="majorEastAsia" w:hAnsi="Arial" w:cstheme="majorBidi"/>
          <w:szCs w:val="24"/>
          <w:lang w:val="vi-VN"/>
        </w:rPr>
        <w:t>các mẫu</w:t>
      </w:r>
      <w:r w:rsidR="00786213" w:rsidRPr="004E39CD">
        <w:rPr>
          <w:rFonts w:ascii="Arial" w:eastAsiaTheme="majorEastAsia" w:hAnsi="Arial" w:cstheme="majorBidi"/>
          <w:szCs w:val="24"/>
          <w:lang w:val="vi-VN"/>
        </w:rPr>
        <w:t xml:space="preserve"> trong</w:t>
      </w:r>
      <w:r w:rsidR="004E67EC" w:rsidRPr="004E39CD">
        <w:rPr>
          <w:rFonts w:ascii="Arial" w:eastAsiaTheme="majorEastAsia" w:hAnsi="Arial" w:cstheme="majorBidi"/>
          <w:szCs w:val="24"/>
          <w:lang w:val="vi-VN"/>
        </w:rPr>
        <w:t xml:space="preserve"> </w:t>
      </w:r>
      <w:r w:rsidR="00786213" w:rsidRPr="004E39CD">
        <w:rPr>
          <w:rFonts w:ascii="Arial" w:eastAsiaTheme="majorEastAsia" w:hAnsi="Arial" w:cstheme="majorBidi"/>
          <w:szCs w:val="24"/>
          <w:lang w:val="vi-VN"/>
        </w:rPr>
        <w:t>các mục 5.3.4, 5.3.5, và 5.3.6</w:t>
      </w:r>
      <w:r w:rsidRPr="004E39CD">
        <w:rPr>
          <w:rFonts w:ascii="Arial" w:eastAsiaTheme="majorEastAsia" w:hAnsi="Arial" w:cstheme="majorBidi"/>
          <w:szCs w:val="24"/>
          <w:lang w:val="vi-VN"/>
        </w:rPr>
        <w:t>, mỗi bình mẫu kín phải được xoay ngược bốn lần trong vòng 1 phút.</w:t>
      </w:r>
    </w:p>
    <w:p w14:paraId="7ED067F1" w14:textId="7C4F71DC"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b)</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 xml:space="preserve">Mỗi mẫu phải được mở và đổ </w:t>
      </w:r>
      <w:r w:rsidR="002E5B0F" w:rsidRPr="004E39CD">
        <w:rPr>
          <w:rFonts w:ascii="Arial" w:eastAsiaTheme="majorEastAsia" w:hAnsi="Arial" w:cstheme="majorBidi"/>
          <w:szCs w:val="24"/>
          <w:lang w:val="vi-VN"/>
        </w:rPr>
        <w:t>chất phụ gia chữa cháy gốc nước</w:t>
      </w:r>
      <w:r w:rsidRPr="004E39CD">
        <w:rPr>
          <w:rFonts w:ascii="Arial" w:eastAsiaTheme="majorEastAsia" w:hAnsi="Arial" w:cstheme="majorBidi"/>
          <w:szCs w:val="24"/>
          <w:lang w:val="vi-VN"/>
        </w:rPr>
        <w:t xml:space="preserve"> vào một bình mở nắp và không khuấy trộn trong vòng 10 phút để bong bóng nổi lên trên bề mặt.</w:t>
      </w:r>
    </w:p>
    <w:p w14:paraId="1C3084EF" w14:textId="1EBB2C4E"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c)</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Sau đó, mỗi mẫu phải được kiểm tra bằng mắt thường về sự phân tách, phân tầng và kết tinh.</w:t>
      </w:r>
    </w:p>
    <w:p w14:paraId="0C688C62" w14:textId="0D9F8102"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d)</w:t>
      </w:r>
      <w:r w:rsidR="006F26DC" w:rsidRPr="004E39CD">
        <w:rPr>
          <w:rFonts w:ascii="Arial" w:eastAsiaTheme="majorEastAsia" w:hAnsi="Arial" w:cstheme="majorBidi"/>
          <w:szCs w:val="24"/>
          <w:lang w:val="vi-VN"/>
        </w:rPr>
        <w:t xml:space="preserve"> </w:t>
      </w:r>
      <w:r w:rsidRPr="004E39CD">
        <w:rPr>
          <w:rFonts w:ascii="Arial" w:eastAsiaTheme="majorEastAsia" w:hAnsi="Arial" w:cstheme="majorBidi"/>
          <w:szCs w:val="24"/>
          <w:lang w:val="vi-VN"/>
        </w:rPr>
        <w:t>Mỗi bình rỗng phải được kiểm tra xem liệu có còn sót cặn lắng hay hạt tinh thể hay không.</w:t>
      </w:r>
    </w:p>
    <w:p w14:paraId="6369F438" w14:textId="59DAD6FB" w:rsidR="001A2152" w:rsidRPr="004E39CD" w:rsidRDefault="001A2152" w:rsidP="00183A18">
      <w:pPr>
        <w:widowControl w:val="0"/>
        <w:spacing w:before="120" w:after="120" w:line="276" w:lineRule="auto"/>
        <w:jc w:val="both"/>
        <w:rPr>
          <w:rFonts w:ascii="Arial" w:eastAsiaTheme="majorEastAsia" w:hAnsi="Arial" w:cstheme="majorBidi"/>
          <w:szCs w:val="24"/>
          <w:lang w:val="vi-VN"/>
        </w:rPr>
      </w:pPr>
      <w:r w:rsidRPr="004E39CD">
        <w:rPr>
          <w:rFonts w:ascii="Arial" w:eastAsiaTheme="majorEastAsia" w:hAnsi="Arial" w:cstheme="majorBidi"/>
          <w:szCs w:val="24"/>
          <w:lang w:val="vi-VN"/>
        </w:rPr>
        <w:t>e)</w:t>
      </w:r>
      <w:r w:rsidR="006F26DC" w:rsidRPr="004E39CD">
        <w:rPr>
          <w:rFonts w:ascii="Arial" w:eastAsiaTheme="majorEastAsia" w:hAnsi="Arial" w:cstheme="majorBidi"/>
          <w:szCs w:val="24"/>
          <w:lang w:val="vi-VN"/>
        </w:rPr>
        <w:t xml:space="preserve"> </w:t>
      </w:r>
      <w:r w:rsidR="002E5B0F" w:rsidRPr="004E39CD">
        <w:rPr>
          <w:rFonts w:ascii="Arial" w:eastAsiaTheme="majorEastAsia" w:hAnsi="Arial" w:cstheme="majorBidi"/>
          <w:szCs w:val="24"/>
          <w:lang w:val="vi-VN"/>
        </w:rPr>
        <w:t>Chất phụ gia chữa cháy gốc nước</w:t>
      </w:r>
      <w:r w:rsidRPr="004E39CD">
        <w:rPr>
          <w:rFonts w:ascii="Arial" w:eastAsiaTheme="majorEastAsia" w:hAnsi="Arial" w:cstheme="majorBidi"/>
          <w:szCs w:val="24"/>
          <w:lang w:val="vi-VN"/>
        </w:rPr>
        <w:t xml:space="preserve"> sẽ không bị phân tầng, kết tinh hoặc phân tách khi kết thúc mỗi thử nghiệm nêu </w:t>
      </w:r>
      <w:r w:rsidR="00786213" w:rsidRPr="004E39CD">
        <w:rPr>
          <w:rFonts w:ascii="Arial" w:eastAsiaTheme="majorEastAsia" w:hAnsi="Arial" w:cstheme="majorBidi"/>
          <w:szCs w:val="24"/>
          <w:lang w:val="vi-VN"/>
        </w:rPr>
        <w:t>các mục 5.3.4, 5.3.5, và 5.3.6</w:t>
      </w:r>
      <w:r w:rsidRPr="004E39CD">
        <w:rPr>
          <w:rFonts w:ascii="Arial" w:eastAsiaTheme="majorEastAsia" w:hAnsi="Arial" w:cstheme="majorBidi"/>
          <w:szCs w:val="24"/>
          <w:lang w:val="vi-VN"/>
        </w:rPr>
        <w:t>.</w:t>
      </w:r>
    </w:p>
    <w:p w14:paraId="78715FA1" w14:textId="24DDE427" w:rsidR="00977250" w:rsidRPr="004E39CD" w:rsidRDefault="00977250" w:rsidP="00183A18">
      <w:pPr>
        <w:pStyle w:val="Heading3"/>
        <w:keepNext w:val="0"/>
        <w:keepLines w:val="0"/>
        <w:widowControl w:val="0"/>
        <w:spacing w:before="120" w:after="120" w:line="276" w:lineRule="auto"/>
        <w:jc w:val="both"/>
        <w:rPr>
          <w:rFonts w:cs="Arial"/>
          <w:lang w:val="vi-VN"/>
        </w:rPr>
      </w:pPr>
      <w:bookmarkStart w:id="69" w:name="_Toc73093824"/>
      <w:r w:rsidRPr="004E39CD">
        <w:rPr>
          <w:rFonts w:cs="Arial"/>
          <w:lang w:val="vi-VN"/>
        </w:rPr>
        <w:t>Phân tách dung dịch ở vị trí đứng.</w:t>
      </w:r>
      <w:bookmarkEnd w:id="69"/>
    </w:p>
    <w:p w14:paraId="306EA20B" w14:textId="2CA6FA61" w:rsidR="00977250" w:rsidRPr="004E39CD" w:rsidRDefault="004E607B" w:rsidP="00183A18">
      <w:pPr>
        <w:pStyle w:val="Heading4"/>
        <w:keepNext w:val="0"/>
        <w:keepLines w:val="0"/>
        <w:widowControl w:val="0"/>
        <w:spacing w:before="120" w:after="120" w:line="276" w:lineRule="auto"/>
        <w:jc w:val="both"/>
        <w:rPr>
          <w:rFonts w:cs="Arial"/>
          <w:lang w:val="vi-VN"/>
        </w:rPr>
      </w:pPr>
      <w:r w:rsidRPr="004E39CD">
        <w:rPr>
          <w:rFonts w:cs="Arial"/>
          <w:lang w:val="vi-VN"/>
        </w:rPr>
        <w:t xml:space="preserve">Dung dịch pha </w:t>
      </w:r>
      <w:r w:rsidR="002E5B0F" w:rsidRPr="004E39CD">
        <w:rPr>
          <w:rFonts w:cs="Arial"/>
          <w:lang w:val="vi-VN"/>
        </w:rPr>
        <w:t>chất phụ gia chữa cháy gốc nước</w:t>
      </w:r>
      <w:r w:rsidRPr="004E39CD">
        <w:rPr>
          <w:rFonts w:cs="Arial"/>
          <w:lang w:val="vi-VN"/>
        </w:rPr>
        <w:t xml:space="preserve"> ở các nồng độ quy định mà nhà sản xuất được đưa vào bảo quản và theo dõi trong 30 ngày. Trong quá trình bảo quản và theo dõi này, dung dịch pha </w:t>
      </w:r>
      <w:r w:rsidR="002E5B0F" w:rsidRPr="004E39CD">
        <w:rPr>
          <w:rFonts w:cs="Arial"/>
          <w:lang w:val="vi-VN"/>
        </w:rPr>
        <w:t>chất phụ gia chữa cháy gốc nước</w:t>
      </w:r>
      <w:r w:rsidRPr="004E39CD">
        <w:rPr>
          <w:rFonts w:cs="Arial"/>
          <w:lang w:val="vi-VN"/>
        </w:rPr>
        <w:t xml:space="preserve">  không bị phân tầng hoặc phân tách trong bình kín ở các nồng độ tối thiểu và tối đa tại nhiệt độ 21°C ± 3°C</w:t>
      </w:r>
      <w:r w:rsidR="00977250" w:rsidRPr="004E39CD">
        <w:rPr>
          <w:rFonts w:cs="Arial"/>
          <w:lang w:val="vi-VN"/>
        </w:rPr>
        <w:t>.</w:t>
      </w:r>
    </w:p>
    <w:p w14:paraId="574FCE2D" w14:textId="27F3C942" w:rsidR="00977250" w:rsidRPr="004E39CD" w:rsidRDefault="00CF38CC" w:rsidP="00183A18">
      <w:pPr>
        <w:pStyle w:val="Heading4"/>
        <w:keepNext w:val="0"/>
        <w:keepLines w:val="0"/>
        <w:widowControl w:val="0"/>
        <w:spacing w:before="120" w:after="120" w:line="276" w:lineRule="auto"/>
        <w:jc w:val="both"/>
        <w:rPr>
          <w:rFonts w:cs="Arial"/>
          <w:lang w:val="vi-VN"/>
        </w:rPr>
      </w:pPr>
      <w:r w:rsidRPr="004E39CD">
        <w:rPr>
          <w:lang w:val="vi-VN"/>
        </w:rPr>
        <w:t>Việc xuất hiện hai hoặc nhiều lớp riêng biệt hoặc chất kết tủa trong quá trình thử nghiệm được coi là dấu hiệu phân tác</w:t>
      </w:r>
      <w:r w:rsidR="00E25986" w:rsidRPr="004E39CD">
        <w:rPr>
          <w:lang w:val="vi-VN"/>
        </w:rPr>
        <w:t xml:space="preserve">  </w:t>
      </w:r>
      <w:r w:rsidRPr="004E39CD">
        <w:rPr>
          <w:lang w:val="vi-VN"/>
        </w:rPr>
        <w:t>h</w:t>
      </w:r>
      <w:r w:rsidR="00977250" w:rsidRPr="004E39CD">
        <w:rPr>
          <w:rFonts w:cs="Arial"/>
          <w:lang w:val="vi-VN"/>
        </w:rPr>
        <w:t>.</w:t>
      </w:r>
    </w:p>
    <w:p w14:paraId="47D77842" w14:textId="25322F1C" w:rsidR="00175B2E" w:rsidRPr="004E39CD" w:rsidRDefault="00175B2E" w:rsidP="00183A18">
      <w:pPr>
        <w:pStyle w:val="Heading2"/>
        <w:keepNext w:val="0"/>
        <w:keepLines w:val="0"/>
        <w:widowControl w:val="0"/>
        <w:spacing w:before="120" w:after="120" w:line="276" w:lineRule="auto"/>
        <w:jc w:val="both"/>
        <w:rPr>
          <w:rFonts w:cs="Arial"/>
          <w:szCs w:val="22"/>
          <w:lang w:val="vi-VN"/>
        </w:rPr>
      </w:pPr>
      <w:bookmarkStart w:id="70" w:name="_Toc73093825"/>
      <w:r w:rsidRPr="004E39CD">
        <w:rPr>
          <w:rFonts w:cs="Arial"/>
          <w:szCs w:val="22"/>
          <w:lang w:val="vi-VN"/>
        </w:rPr>
        <w:t>Tính ăn mòn</w:t>
      </w:r>
      <w:bookmarkEnd w:id="70"/>
    </w:p>
    <w:p w14:paraId="06125D27" w14:textId="340B2D60" w:rsidR="00151ADA" w:rsidRPr="004E39CD" w:rsidRDefault="002E5B0F" w:rsidP="00183A18">
      <w:pPr>
        <w:pStyle w:val="Heading3"/>
        <w:keepNext w:val="0"/>
        <w:keepLines w:val="0"/>
        <w:widowControl w:val="0"/>
        <w:spacing w:before="120" w:after="120" w:line="276" w:lineRule="auto"/>
        <w:jc w:val="both"/>
        <w:rPr>
          <w:lang w:val="vi-VN"/>
        </w:rPr>
      </w:pPr>
      <w:bookmarkStart w:id="71" w:name="_Toc73093826"/>
      <w:r w:rsidRPr="004E39CD">
        <w:rPr>
          <w:lang w:val="vi-VN"/>
        </w:rPr>
        <w:t>Chất phụ gia chữa cháy gốc nước</w:t>
      </w:r>
      <w:r w:rsidR="002B3F88" w:rsidRPr="004E39CD">
        <w:rPr>
          <w:lang w:val="vi-VN"/>
        </w:rPr>
        <w:t xml:space="preserve"> và dung dịch pha </w:t>
      </w:r>
      <w:r w:rsidRPr="004E39CD">
        <w:rPr>
          <w:lang w:val="vi-VN"/>
        </w:rPr>
        <w:t>chất phụ gia chữa cháy gốc nước</w:t>
      </w:r>
      <w:r w:rsidR="002B3F88" w:rsidRPr="004E39CD">
        <w:rPr>
          <w:lang w:val="vi-VN"/>
        </w:rPr>
        <w:t xml:space="preserve"> không có tốc độ ăn mòn vượt quá so với tốc độ ăn mòn cho phép được liệt kê trong Bảng </w:t>
      </w:r>
      <w:r w:rsidR="0032042A" w:rsidRPr="004E39CD">
        <w:rPr>
          <w:lang w:val="vi-VN"/>
        </w:rPr>
        <w:t xml:space="preserve">2 </w:t>
      </w:r>
      <w:r w:rsidR="002B3F88" w:rsidRPr="004E39CD">
        <w:rPr>
          <w:lang w:val="vi-VN"/>
        </w:rPr>
        <w:t>dưới đây khi được thử nghiệm theo Điều này</w:t>
      </w:r>
      <w:r w:rsidR="00151ADA" w:rsidRPr="004E39CD">
        <w:rPr>
          <w:lang w:val="vi-VN"/>
        </w:rPr>
        <w:t>.</w:t>
      </w:r>
      <w:bookmarkEnd w:id="71"/>
    </w:p>
    <w:p w14:paraId="2D2593FA" w14:textId="167D3F0B" w:rsidR="00285F8C" w:rsidRPr="004E39CD" w:rsidRDefault="00285F8C" w:rsidP="00285F8C">
      <w:pPr>
        <w:widowControl w:val="0"/>
        <w:jc w:val="center"/>
        <w:rPr>
          <w:rFonts w:ascii="Arial" w:hAnsi="Arial" w:cs="Arial"/>
          <w:b/>
          <w:bCs/>
          <w:lang w:val="vi-VN"/>
        </w:rPr>
      </w:pPr>
      <w:r w:rsidRPr="004E39CD">
        <w:rPr>
          <w:rFonts w:ascii="Arial" w:hAnsi="Arial" w:cs="Arial"/>
          <w:b/>
          <w:bCs/>
          <w:lang w:val="vi-VN"/>
        </w:rPr>
        <w:t>Bảng 2. Tốc độ ăn mòn cho phép tối đa (m</w:t>
      </w:r>
      <w:r w:rsidR="00DF6E0B">
        <w:rPr>
          <w:rFonts w:ascii="Arial" w:hAnsi="Arial" w:cs="Arial"/>
          <w:b/>
          <w:bCs/>
        </w:rPr>
        <w:t>m</w:t>
      </w:r>
      <w:r w:rsidRPr="004E39CD">
        <w:rPr>
          <w:rFonts w:ascii="Arial" w:hAnsi="Arial" w:cs="Arial"/>
          <w:b/>
          <w:bCs/>
          <w:lang w:val="vi-VN"/>
        </w:rPr>
        <w:t>/ năm) cho các chất phụ gia chữa cháy gốc nước</w:t>
      </w:r>
    </w:p>
    <w:tbl>
      <w:tblPr>
        <w:tblStyle w:val="TableGrid"/>
        <w:tblW w:w="10390" w:type="dxa"/>
        <w:tblLook w:val="04A0" w:firstRow="1" w:lastRow="0" w:firstColumn="1" w:lastColumn="0" w:noHBand="0" w:noVBand="1"/>
      </w:tblPr>
      <w:tblGrid>
        <w:gridCol w:w="2012"/>
        <w:gridCol w:w="657"/>
        <w:gridCol w:w="606"/>
        <w:gridCol w:w="624"/>
        <w:gridCol w:w="606"/>
        <w:gridCol w:w="661"/>
        <w:gridCol w:w="606"/>
        <w:gridCol w:w="606"/>
        <w:gridCol w:w="698"/>
        <w:gridCol w:w="728"/>
        <w:gridCol w:w="613"/>
        <w:gridCol w:w="641"/>
        <w:gridCol w:w="606"/>
        <w:gridCol w:w="726"/>
      </w:tblGrid>
      <w:tr w:rsidR="004E39CD" w:rsidRPr="0032333A" w14:paraId="131EEADF" w14:textId="77777777" w:rsidTr="0032333A">
        <w:trPr>
          <w:tblHeader/>
        </w:trPr>
        <w:tc>
          <w:tcPr>
            <w:tcW w:w="2059" w:type="dxa"/>
            <w:vMerge w:val="restart"/>
          </w:tcPr>
          <w:p w14:paraId="75FBF591" w14:textId="3ECB9CAF"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Nhiệt độ (</w:t>
            </w:r>
            <w:r w:rsidRPr="0032333A">
              <w:rPr>
                <w:rFonts w:ascii="Arial" w:hAnsi="Arial" w:cs="Arial"/>
                <w:b/>
                <w:bCs/>
                <w:sz w:val="20"/>
                <w:szCs w:val="20"/>
                <w:vertAlign w:val="superscript"/>
                <w:lang w:val="vi-VN"/>
              </w:rPr>
              <w:t>o</w:t>
            </w:r>
            <w:r w:rsidR="0032333A" w:rsidRPr="0032333A">
              <w:rPr>
                <w:rFonts w:ascii="Arial" w:hAnsi="Arial" w:cs="Arial"/>
                <w:b/>
                <w:bCs/>
                <w:sz w:val="20"/>
                <w:szCs w:val="20"/>
              </w:rPr>
              <w:t>C</w:t>
            </w:r>
            <w:r w:rsidRPr="0032333A">
              <w:rPr>
                <w:rFonts w:ascii="Arial" w:hAnsi="Arial" w:cs="Arial"/>
                <w:b/>
                <w:bCs/>
                <w:sz w:val="20"/>
                <w:szCs w:val="20"/>
                <w:lang w:val="vi-VN"/>
              </w:rPr>
              <w:t>)</w:t>
            </w:r>
          </w:p>
        </w:tc>
        <w:tc>
          <w:tcPr>
            <w:tcW w:w="2496" w:type="dxa"/>
            <w:gridSpan w:val="4"/>
          </w:tcPr>
          <w:p w14:paraId="458F3634" w14:textId="1F0795DD"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Nhôm 2024-T3</w:t>
            </w:r>
          </w:p>
        </w:tc>
        <w:tc>
          <w:tcPr>
            <w:tcW w:w="2576" w:type="dxa"/>
            <w:gridSpan w:val="4"/>
          </w:tcPr>
          <w:p w14:paraId="2A9874BD" w14:textId="2353584F"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Thép 4130</w:t>
            </w:r>
          </w:p>
        </w:tc>
        <w:tc>
          <w:tcPr>
            <w:tcW w:w="728" w:type="dxa"/>
          </w:tcPr>
          <w:p w14:paraId="221F32EC" w14:textId="3D7333E0"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Đồng vàng</w:t>
            </w:r>
          </w:p>
        </w:tc>
        <w:tc>
          <w:tcPr>
            <w:tcW w:w="2531" w:type="dxa"/>
            <w:gridSpan w:val="4"/>
          </w:tcPr>
          <w:p w14:paraId="56018382" w14:textId="4D1F616D"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Magiê AZ31B</w:t>
            </w:r>
          </w:p>
        </w:tc>
      </w:tr>
      <w:tr w:rsidR="004E39CD" w:rsidRPr="0032333A" w14:paraId="3BB00FBB" w14:textId="77777777" w:rsidTr="0032333A">
        <w:trPr>
          <w:tblHeader/>
        </w:trPr>
        <w:tc>
          <w:tcPr>
            <w:tcW w:w="2059" w:type="dxa"/>
            <w:vMerge/>
          </w:tcPr>
          <w:p w14:paraId="24251BEB" w14:textId="77777777" w:rsidR="004E39CD" w:rsidRPr="0032333A" w:rsidRDefault="004E39CD" w:rsidP="00285F8C">
            <w:pPr>
              <w:widowControl w:val="0"/>
              <w:jc w:val="center"/>
              <w:rPr>
                <w:rFonts w:ascii="Arial" w:hAnsi="Arial" w:cs="Arial"/>
                <w:b/>
                <w:bCs/>
                <w:sz w:val="20"/>
                <w:szCs w:val="20"/>
                <w:lang w:val="vi-VN"/>
              </w:rPr>
            </w:pPr>
          </w:p>
        </w:tc>
        <w:tc>
          <w:tcPr>
            <w:tcW w:w="1265" w:type="dxa"/>
            <w:gridSpan w:val="2"/>
          </w:tcPr>
          <w:p w14:paraId="07731CB1" w14:textId="2D4041C9"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Tổng cộng</w:t>
            </w:r>
          </w:p>
        </w:tc>
        <w:tc>
          <w:tcPr>
            <w:tcW w:w="1231" w:type="dxa"/>
            <w:gridSpan w:val="2"/>
          </w:tcPr>
          <w:p w14:paraId="0482CE3E" w14:textId="72795249"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Từng phần</w:t>
            </w:r>
          </w:p>
        </w:tc>
        <w:tc>
          <w:tcPr>
            <w:tcW w:w="1269" w:type="dxa"/>
            <w:gridSpan w:val="2"/>
          </w:tcPr>
          <w:p w14:paraId="24AEDB43" w14:textId="7B8D8302"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Tổng cộng</w:t>
            </w:r>
          </w:p>
        </w:tc>
        <w:tc>
          <w:tcPr>
            <w:tcW w:w="1307" w:type="dxa"/>
            <w:gridSpan w:val="2"/>
          </w:tcPr>
          <w:p w14:paraId="099279D4" w14:textId="7340590A"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Từng phần</w:t>
            </w:r>
          </w:p>
        </w:tc>
        <w:tc>
          <w:tcPr>
            <w:tcW w:w="728" w:type="dxa"/>
          </w:tcPr>
          <w:p w14:paraId="292EE370" w14:textId="36C0487C"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Từng phần</w:t>
            </w:r>
          </w:p>
        </w:tc>
        <w:tc>
          <w:tcPr>
            <w:tcW w:w="1255" w:type="dxa"/>
            <w:gridSpan w:val="2"/>
          </w:tcPr>
          <w:p w14:paraId="26C6365A" w14:textId="218ECB7E"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Tổng cộng</w:t>
            </w:r>
          </w:p>
        </w:tc>
        <w:tc>
          <w:tcPr>
            <w:tcW w:w="1276" w:type="dxa"/>
            <w:gridSpan w:val="2"/>
          </w:tcPr>
          <w:p w14:paraId="6C48B0B5" w14:textId="799B4DB8" w:rsidR="004E39CD" w:rsidRPr="0032333A" w:rsidRDefault="004E39CD" w:rsidP="00285F8C">
            <w:pPr>
              <w:widowControl w:val="0"/>
              <w:jc w:val="center"/>
              <w:rPr>
                <w:rFonts w:ascii="Arial" w:hAnsi="Arial" w:cs="Arial"/>
                <w:b/>
                <w:bCs/>
                <w:sz w:val="20"/>
                <w:szCs w:val="20"/>
                <w:lang w:val="vi-VN"/>
              </w:rPr>
            </w:pPr>
            <w:r w:rsidRPr="0032333A">
              <w:rPr>
                <w:rFonts w:ascii="Arial" w:hAnsi="Arial" w:cs="Arial"/>
                <w:b/>
                <w:bCs/>
                <w:sz w:val="20"/>
                <w:szCs w:val="20"/>
                <w:lang w:val="vi-VN"/>
              </w:rPr>
              <w:t>Từng phần</w:t>
            </w:r>
          </w:p>
        </w:tc>
      </w:tr>
      <w:tr w:rsidR="0032333A" w:rsidRPr="004E39CD" w14:paraId="5D24EC2F" w14:textId="77777777" w:rsidTr="0032333A">
        <w:trPr>
          <w:tblHeader/>
        </w:trPr>
        <w:tc>
          <w:tcPr>
            <w:tcW w:w="2059" w:type="dxa"/>
            <w:vMerge/>
          </w:tcPr>
          <w:p w14:paraId="6C585C10" w14:textId="77777777" w:rsidR="0032333A" w:rsidRPr="0032333A" w:rsidRDefault="0032333A" w:rsidP="0032333A">
            <w:pPr>
              <w:widowControl w:val="0"/>
              <w:jc w:val="center"/>
              <w:rPr>
                <w:rFonts w:ascii="Arial" w:hAnsi="Arial" w:cs="Arial"/>
                <w:sz w:val="20"/>
                <w:szCs w:val="20"/>
                <w:lang w:val="vi-VN"/>
              </w:rPr>
            </w:pPr>
          </w:p>
        </w:tc>
        <w:tc>
          <w:tcPr>
            <w:tcW w:w="659" w:type="dxa"/>
          </w:tcPr>
          <w:p w14:paraId="14D0B791" w14:textId="3D956985" w:rsidR="0032333A" w:rsidRPr="0032333A" w:rsidRDefault="0032333A" w:rsidP="0032333A">
            <w:pPr>
              <w:widowControl w:val="0"/>
              <w:jc w:val="center"/>
              <w:rPr>
                <w:rFonts w:ascii="Arial" w:hAnsi="Arial" w:cs="Arial"/>
                <w:b/>
                <w:bCs/>
                <w:sz w:val="20"/>
                <w:szCs w:val="20"/>
              </w:rPr>
            </w:pPr>
            <w:r w:rsidRPr="0032333A">
              <w:rPr>
                <w:rFonts w:ascii="Arial" w:hAnsi="Arial" w:cs="Arial"/>
                <w:b/>
                <w:bCs/>
                <w:sz w:val="20"/>
                <w:szCs w:val="20"/>
              </w:rPr>
              <w:t>21,1</w:t>
            </w:r>
          </w:p>
        </w:tc>
        <w:tc>
          <w:tcPr>
            <w:tcW w:w="606" w:type="dxa"/>
          </w:tcPr>
          <w:p w14:paraId="261F02EE" w14:textId="0D52D3D6" w:rsidR="0032333A" w:rsidRPr="0032333A" w:rsidRDefault="0032333A" w:rsidP="0032333A">
            <w:pPr>
              <w:widowControl w:val="0"/>
              <w:jc w:val="center"/>
              <w:rPr>
                <w:rFonts w:ascii="Arial" w:hAnsi="Arial" w:cs="Arial"/>
                <w:b/>
                <w:bCs/>
                <w:sz w:val="20"/>
                <w:szCs w:val="20"/>
              </w:rPr>
            </w:pPr>
            <w:r w:rsidRPr="0032333A">
              <w:rPr>
                <w:rFonts w:ascii="Arial" w:hAnsi="Arial" w:cs="Arial"/>
                <w:b/>
                <w:bCs/>
                <w:sz w:val="20"/>
                <w:szCs w:val="20"/>
              </w:rPr>
              <w:t>48,9</w:t>
            </w:r>
          </w:p>
        </w:tc>
        <w:tc>
          <w:tcPr>
            <w:tcW w:w="625" w:type="dxa"/>
          </w:tcPr>
          <w:p w14:paraId="0EC0225B" w14:textId="36EC35D6"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21,1</w:t>
            </w:r>
          </w:p>
        </w:tc>
        <w:tc>
          <w:tcPr>
            <w:tcW w:w="606" w:type="dxa"/>
          </w:tcPr>
          <w:p w14:paraId="7BF2B1E1" w14:textId="327FE6B7"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48,9</w:t>
            </w:r>
          </w:p>
        </w:tc>
        <w:tc>
          <w:tcPr>
            <w:tcW w:w="663" w:type="dxa"/>
          </w:tcPr>
          <w:p w14:paraId="01C43EA3" w14:textId="596EF64B"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21,1</w:t>
            </w:r>
          </w:p>
        </w:tc>
        <w:tc>
          <w:tcPr>
            <w:tcW w:w="606" w:type="dxa"/>
          </w:tcPr>
          <w:p w14:paraId="26D6A42A" w14:textId="36254593"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48,9</w:t>
            </w:r>
          </w:p>
        </w:tc>
        <w:tc>
          <w:tcPr>
            <w:tcW w:w="606" w:type="dxa"/>
          </w:tcPr>
          <w:p w14:paraId="37EEF0C0" w14:textId="3241CF1D"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21,1</w:t>
            </w:r>
          </w:p>
        </w:tc>
        <w:tc>
          <w:tcPr>
            <w:tcW w:w="701" w:type="dxa"/>
          </w:tcPr>
          <w:p w14:paraId="76ADBB98" w14:textId="7922929B"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48,9</w:t>
            </w:r>
          </w:p>
        </w:tc>
        <w:tc>
          <w:tcPr>
            <w:tcW w:w="728" w:type="dxa"/>
          </w:tcPr>
          <w:p w14:paraId="289F071E" w14:textId="58C4740B" w:rsidR="0032333A" w:rsidRPr="0032333A" w:rsidRDefault="0032333A" w:rsidP="0032333A">
            <w:pPr>
              <w:widowControl w:val="0"/>
              <w:jc w:val="center"/>
              <w:rPr>
                <w:rFonts w:ascii="Arial" w:hAnsi="Arial" w:cs="Arial"/>
                <w:b/>
                <w:bCs/>
                <w:sz w:val="20"/>
                <w:szCs w:val="20"/>
              </w:rPr>
            </w:pPr>
            <w:r w:rsidRPr="0032333A">
              <w:rPr>
                <w:rFonts w:ascii="Arial" w:hAnsi="Arial" w:cs="Arial"/>
                <w:b/>
                <w:bCs/>
                <w:sz w:val="20"/>
                <w:szCs w:val="20"/>
              </w:rPr>
              <w:t>48,9</w:t>
            </w:r>
          </w:p>
        </w:tc>
        <w:tc>
          <w:tcPr>
            <w:tcW w:w="613" w:type="dxa"/>
          </w:tcPr>
          <w:p w14:paraId="77E0BF78" w14:textId="0FC5BEDB"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21,1</w:t>
            </w:r>
          </w:p>
        </w:tc>
        <w:tc>
          <w:tcPr>
            <w:tcW w:w="642" w:type="dxa"/>
          </w:tcPr>
          <w:p w14:paraId="041E59EE" w14:textId="6158C1D9"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48,9</w:t>
            </w:r>
          </w:p>
        </w:tc>
        <w:tc>
          <w:tcPr>
            <w:tcW w:w="546" w:type="dxa"/>
          </w:tcPr>
          <w:p w14:paraId="1B6CB257" w14:textId="5F76A782" w:rsidR="0032333A" w:rsidRPr="0032333A"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21,1</w:t>
            </w:r>
          </w:p>
        </w:tc>
        <w:tc>
          <w:tcPr>
            <w:tcW w:w="730" w:type="dxa"/>
          </w:tcPr>
          <w:p w14:paraId="340273E5" w14:textId="6944F952" w:rsidR="0032333A" w:rsidRPr="00F201A7" w:rsidRDefault="0032333A" w:rsidP="0032333A">
            <w:pPr>
              <w:widowControl w:val="0"/>
              <w:jc w:val="center"/>
              <w:rPr>
                <w:rFonts w:ascii="Arial" w:hAnsi="Arial" w:cs="Arial"/>
                <w:b/>
                <w:bCs/>
                <w:sz w:val="20"/>
                <w:szCs w:val="20"/>
                <w:lang w:val="vi-VN"/>
              </w:rPr>
            </w:pPr>
            <w:r w:rsidRPr="0032333A">
              <w:rPr>
                <w:rFonts w:ascii="Arial" w:hAnsi="Arial" w:cs="Arial"/>
                <w:b/>
                <w:bCs/>
                <w:sz w:val="20"/>
                <w:szCs w:val="20"/>
              </w:rPr>
              <w:t>48,9</w:t>
            </w:r>
          </w:p>
        </w:tc>
      </w:tr>
      <w:tr w:rsidR="00F201A7" w:rsidRPr="004E39CD" w14:paraId="2B12858F" w14:textId="77777777" w:rsidTr="00F201A7">
        <w:tc>
          <w:tcPr>
            <w:tcW w:w="10390" w:type="dxa"/>
            <w:gridSpan w:val="14"/>
          </w:tcPr>
          <w:p w14:paraId="68B2B68F" w14:textId="69A33BD4" w:rsidR="00F201A7" w:rsidRPr="00F201A7" w:rsidRDefault="00DF6E0B" w:rsidP="004E39CD">
            <w:pPr>
              <w:widowControl w:val="0"/>
              <w:jc w:val="center"/>
              <w:rPr>
                <w:rFonts w:ascii="Arial" w:hAnsi="Arial" w:cs="Arial"/>
                <w:i/>
                <w:iCs/>
                <w:sz w:val="20"/>
                <w:szCs w:val="20"/>
                <w:lang w:val="vi-VN"/>
              </w:rPr>
            </w:pPr>
            <w:r>
              <w:rPr>
                <w:rFonts w:ascii="Arial" w:hAnsi="Arial" w:cs="Arial"/>
                <w:i/>
                <w:iCs/>
                <w:sz w:val="20"/>
                <w:szCs w:val="20"/>
              </w:rPr>
              <w:t>mm</w:t>
            </w:r>
            <w:r w:rsidR="00F201A7">
              <w:rPr>
                <w:rFonts w:ascii="Arial" w:hAnsi="Arial" w:cs="Arial"/>
                <w:i/>
                <w:iCs/>
                <w:sz w:val="20"/>
                <w:szCs w:val="20"/>
              </w:rPr>
              <w:t>/</w:t>
            </w:r>
            <w:r w:rsidR="00F201A7" w:rsidRPr="00F201A7">
              <w:rPr>
                <w:rFonts w:ascii="Arial" w:hAnsi="Arial" w:cs="Arial"/>
                <w:i/>
                <w:iCs/>
                <w:sz w:val="20"/>
                <w:szCs w:val="20"/>
                <w:lang w:val="vi-VN"/>
              </w:rPr>
              <w:t>năm</w:t>
            </w:r>
          </w:p>
        </w:tc>
      </w:tr>
      <w:tr w:rsidR="0032333A" w:rsidRPr="004E39CD" w14:paraId="6FF1A239" w14:textId="77777777" w:rsidTr="0032333A">
        <w:trPr>
          <w:trHeight w:val="541"/>
        </w:trPr>
        <w:tc>
          <w:tcPr>
            <w:tcW w:w="2059" w:type="dxa"/>
          </w:tcPr>
          <w:p w14:paraId="7A378E16" w14:textId="0906E55A" w:rsidR="004E39CD" w:rsidRPr="00F201A7" w:rsidRDefault="004E39CD" w:rsidP="004E39CD">
            <w:pPr>
              <w:widowControl w:val="0"/>
              <w:jc w:val="center"/>
              <w:rPr>
                <w:rFonts w:ascii="Arial" w:hAnsi="Arial" w:cs="Arial"/>
                <w:b/>
                <w:bCs/>
                <w:sz w:val="20"/>
                <w:szCs w:val="20"/>
                <w:lang w:val="vi-VN"/>
              </w:rPr>
            </w:pPr>
            <w:r w:rsidRPr="00F201A7">
              <w:rPr>
                <w:rFonts w:ascii="Arial" w:hAnsi="Arial" w:cs="Arial"/>
                <w:b/>
                <w:bCs/>
                <w:sz w:val="20"/>
                <w:szCs w:val="20"/>
                <w:lang w:val="vi-VN"/>
              </w:rPr>
              <w:t>Chất phụ gia chữa cháy</w:t>
            </w:r>
          </w:p>
        </w:tc>
        <w:tc>
          <w:tcPr>
            <w:tcW w:w="659" w:type="dxa"/>
          </w:tcPr>
          <w:p w14:paraId="4052EE7C" w14:textId="6DE7068A" w:rsidR="004E39CD" w:rsidRPr="00F201A7" w:rsidRDefault="004E39CD" w:rsidP="004E39CD">
            <w:pPr>
              <w:widowControl w:val="0"/>
              <w:jc w:val="center"/>
              <w:rPr>
                <w:rFonts w:ascii="Arial" w:hAnsi="Arial" w:cs="Arial"/>
                <w:sz w:val="20"/>
                <w:szCs w:val="20"/>
              </w:rPr>
            </w:pPr>
          </w:p>
        </w:tc>
        <w:tc>
          <w:tcPr>
            <w:tcW w:w="606" w:type="dxa"/>
          </w:tcPr>
          <w:p w14:paraId="4893D4B4" w14:textId="77777777" w:rsidR="004E39CD" w:rsidRPr="004E39CD" w:rsidRDefault="004E39CD" w:rsidP="004E39CD">
            <w:pPr>
              <w:widowControl w:val="0"/>
              <w:jc w:val="center"/>
              <w:rPr>
                <w:rFonts w:ascii="Arial" w:hAnsi="Arial" w:cs="Arial"/>
                <w:sz w:val="20"/>
                <w:szCs w:val="20"/>
                <w:lang w:val="vi-VN"/>
              </w:rPr>
            </w:pPr>
          </w:p>
        </w:tc>
        <w:tc>
          <w:tcPr>
            <w:tcW w:w="625" w:type="dxa"/>
          </w:tcPr>
          <w:p w14:paraId="6A53C612" w14:textId="77777777" w:rsidR="004E39CD" w:rsidRPr="004E39CD" w:rsidRDefault="004E39CD" w:rsidP="004E39CD">
            <w:pPr>
              <w:widowControl w:val="0"/>
              <w:jc w:val="center"/>
              <w:rPr>
                <w:rFonts w:ascii="Arial" w:hAnsi="Arial" w:cs="Arial"/>
                <w:sz w:val="20"/>
                <w:szCs w:val="20"/>
                <w:lang w:val="vi-VN"/>
              </w:rPr>
            </w:pPr>
          </w:p>
        </w:tc>
        <w:tc>
          <w:tcPr>
            <w:tcW w:w="606" w:type="dxa"/>
          </w:tcPr>
          <w:p w14:paraId="2AE281B9" w14:textId="77777777" w:rsidR="004E39CD" w:rsidRPr="004E39CD" w:rsidRDefault="004E39CD" w:rsidP="004E39CD">
            <w:pPr>
              <w:widowControl w:val="0"/>
              <w:jc w:val="center"/>
              <w:rPr>
                <w:rFonts w:ascii="Arial" w:hAnsi="Arial" w:cs="Arial"/>
                <w:sz w:val="20"/>
                <w:szCs w:val="20"/>
                <w:lang w:val="vi-VN"/>
              </w:rPr>
            </w:pPr>
          </w:p>
        </w:tc>
        <w:tc>
          <w:tcPr>
            <w:tcW w:w="663" w:type="dxa"/>
          </w:tcPr>
          <w:p w14:paraId="4E97603C" w14:textId="77777777" w:rsidR="004E39CD" w:rsidRPr="004E39CD" w:rsidRDefault="004E39CD" w:rsidP="004E39CD">
            <w:pPr>
              <w:widowControl w:val="0"/>
              <w:jc w:val="center"/>
              <w:rPr>
                <w:rFonts w:ascii="Arial" w:hAnsi="Arial" w:cs="Arial"/>
                <w:sz w:val="20"/>
                <w:szCs w:val="20"/>
                <w:lang w:val="vi-VN"/>
              </w:rPr>
            </w:pPr>
          </w:p>
        </w:tc>
        <w:tc>
          <w:tcPr>
            <w:tcW w:w="606" w:type="dxa"/>
          </w:tcPr>
          <w:p w14:paraId="2053C952" w14:textId="77777777" w:rsidR="004E39CD" w:rsidRPr="004E39CD" w:rsidRDefault="004E39CD" w:rsidP="004E39CD">
            <w:pPr>
              <w:widowControl w:val="0"/>
              <w:jc w:val="center"/>
              <w:rPr>
                <w:rFonts w:ascii="Arial" w:hAnsi="Arial" w:cs="Arial"/>
                <w:sz w:val="20"/>
                <w:szCs w:val="20"/>
                <w:lang w:val="vi-VN"/>
              </w:rPr>
            </w:pPr>
          </w:p>
        </w:tc>
        <w:tc>
          <w:tcPr>
            <w:tcW w:w="606" w:type="dxa"/>
          </w:tcPr>
          <w:p w14:paraId="495F1B5E" w14:textId="77777777" w:rsidR="004E39CD" w:rsidRPr="004E39CD" w:rsidRDefault="004E39CD" w:rsidP="004E39CD">
            <w:pPr>
              <w:widowControl w:val="0"/>
              <w:jc w:val="center"/>
              <w:rPr>
                <w:rFonts w:ascii="Arial" w:hAnsi="Arial" w:cs="Arial"/>
                <w:sz w:val="20"/>
                <w:szCs w:val="20"/>
                <w:lang w:val="vi-VN"/>
              </w:rPr>
            </w:pPr>
          </w:p>
        </w:tc>
        <w:tc>
          <w:tcPr>
            <w:tcW w:w="701" w:type="dxa"/>
          </w:tcPr>
          <w:p w14:paraId="60A9B10D" w14:textId="77777777" w:rsidR="004E39CD" w:rsidRPr="004E39CD" w:rsidRDefault="004E39CD" w:rsidP="004E39CD">
            <w:pPr>
              <w:widowControl w:val="0"/>
              <w:jc w:val="center"/>
              <w:rPr>
                <w:rFonts w:ascii="Arial" w:hAnsi="Arial" w:cs="Arial"/>
                <w:sz w:val="20"/>
                <w:szCs w:val="20"/>
                <w:lang w:val="vi-VN"/>
              </w:rPr>
            </w:pPr>
          </w:p>
        </w:tc>
        <w:tc>
          <w:tcPr>
            <w:tcW w:w="728" w:type="dxa"/>
          </w:tcPr>
          <w:p w14:paraId="68FA19A2" w14:textId="77777777" w:rsidR="004E39CD" w:rsidRPr="004E39CD" w:rsidRDefault="004E39CD" w:rsidP="004E39CD">
            <w:pPr>
              <w:widowControl w:val="0"/>
              <w:jc w:val="center"/>
              <w:rPr>
                <w:rFonts w:ascii="Arial" w:hAnsi="Arial" w:cs="Arial"/>
                <w:sz w:val="20"/>
                <w:szCs w:val="20"/>
                <w:lang w:val="vi-VN"/>
              </w:rPr>
            </w:pPr>
          </w:p>
        </w:tc>
        <w:tc>
          <w:tcPr>
            <w:tcW w:w="613" w:type="dxa"/>
          </w:tcPr>
          <w:p w14:paraId="5DB65ADB" w14:textId="77777777" w:rsidR="004E39CD" w:rsidRPr="004E39CD" w:rsidRDefault="004E39CD" w:rsidP="004E39CD">
            <w:pPr>
              <w:widowControl w:val="0"/>
              <w:jc w:val="center"/>
              <w:rPr>
                <w:rFonts w:ascii="Arial" w:hAnsi="Arial" w:cs="Arial"/>
                <w:sz w:val="20"/>
                <w:szCs w:val="20"/>
                <w:lang w:val="vi-VN"/>
              </w:rPr>
            </w:pPr>
          </w:p>
        </w:tc>
        <w:tc>
          <w:tcPr>
            <w:tcW w:w="642" w:type="dxa"/>
          </w:tcPr>
          <w:p w14:paraId="37C858D4" w14:textId="77777777" w:rsidR="004E39CD" w:rsidRPr="004E39CD" w:rsidRDefault="004E39CD" w:rsidP="004E39CD">
            <w:pPr>
              <w:widowControl w:val="0"/>
              <w:jc w:val="center"/>
              <w:rPr>
                <w:rFonts w:ascii="Arial" w:hAnsi="Arial" w:cs="Arial"/>
                <w:sz w:val="20"/>
                <w:szCs w:val="20"/>
                <w:lang w:val="vi-VN"/>
              </w:rPr>
            </w:pPr>
          </w:p>
        </w:tc>
        <w:tc>
          <w:tcPr>
            <w:tcW w:w="546" w:type="dxa"/>
          </w:tcPr>
          <w:p w14:paraId="1C048B9E" w14:textId="77777777" w:rsidR="004E39CD" w:rsidRPr="004E39CD" w:rsidRDefault="004E39CD" w:rsidP="004E39CD">
            <w:pPr>
              <w:widowControl w:val="0"/>
              <w:jc w:val="center"/>
              <w:rPr>
                <w:rFonts w:ascii="Arial" w:hAnsi="Arial" w:cs="Arial"/>
                <w:sz w:val="20"/>
                <w:szCs w:val="20"/>
                <w:lang w:val="vi-VN"/>
              </w:rPr>
            </w:pPr>
          </w:p>
        </w:tc>
        <w:tc>
          <w:tcPr>
            <w:tcW w:w="730" w:type="dxa"/>
          </w:tcPr>
          <w:p w14:paraId="756CF4A0" w14:textId="77777777" w:rsidR="004E39CD" w:rsidRPr="004E39CD" w:rsidRDefault="004E39CD" w:rsidP="004E39CD">
            <w:pPr>
              <w:widowControl w:val="0"/>
              <w:jc w:val="center"/>
              <w:rPr>
                <w:rFonts w:ascii="Arial" w:hAnsi="Arial" w:cs="Arial"/>
                <w:sz w:val="20"/>
                <w:szCs w:val="20"/>
                <w:lang w:val="vi-VN"/>
              </w:rPr>
            </w:pPr>
          </w:p>
        </w:tc>
      </w:tr>
      <w:tr w:rsidR="0032333A" w:rsidRPr="004E39CD" w14:paraId="6778A9A4" w14:textId="77777777" w:rsidTr="0032333A">
        <w:trPr>
          <w:trHeight w:val="847"/>
        </w:trPr>
        <w:tc>
          <w:tcPr>
            <w:tcW w:w="2059" w:type="dxa"/>
          </w:tcPr>
          <w:p w14:paraId="01D3BA1E" w14:textId="0D964B19" w:rsidR="00F201A7" w:rsidRPr="004E39CD" w:rsidRDefault="00F201A7" w:rsidP="00F201A7">
            <w:pPr>
              <w:widowControl w:val="0"/>
              <w:jc w:val="center"/>
              <w:rPr>
                <w:rFonts w:ascii="Arial" w:hAnsi="Arial" w:cs="Arial"/>
                <w:sz w:val="20"/>
                <w:szCs w:val="20"/>
                <w:lang w:val="vi-VN"/>
              </w:rPr>
            </w:pPr>
            <w:r w:rsidRPr="004E39CD">
              <w:rPr>
                <w:rFonts w:ascii="Arial" w:hAnsi="Arial" w:cs="Arial"/>
                <w:sz w:val="20"/>
                <w:szCs w:val="20"/>
                <w:lang w:val="vi-VN"/>
              </w:rPr>
              <w:t>Dùng trên máy bay trực thăng thùng chữa cố định</w:t>
            </w:r>
          </w:p>
        </w:tc>
        <w:tc>
          <w:tcPr>
            <w:tcW w:w="659" w:type="dxa"/>
            <w:vAlign w:val="center"/>
          </w:tcPr>
          <w:p w14:paraId="3297D157" w14:textId="4A9AA10C"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0546B22E" w14:textId="4CCAB26A"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25" w:type="dxa"/>
            <w:vAlign w:val="center"/>
          </w:tcPr>
          <w:p w14:paraId="042E4257" w14:textId="172B5D5C"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7DB3BCD9" w14:textId="75A94585"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63" w:type="dxa"/>
            <w:vAlign w:val="center"/>
          </w:tcPr>
          <w:p w14:paraId="7360C857" w14:textId="79DCFADF"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62F2A704" w14:textId="2D912B15"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11FE3692" w14:textId="352E9806"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01" w:type="dxa"/>
            <w:vAlign w:val="center"/>
          </w:tcPr>
          <w:p w14:paraId="60804B04" w14:textId="578AFE63"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28" w:type="dxa"/>
            <w:vAlign w:val="center"/>
          </w:tcPr>
          <w:p w14:paraId="34CAB956" w14:textId="0A4DFE80"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13" w:type="dxa"/>
            <w:vAlign w:val="center"/>
          </w:tcPr>
          <w:p w14:paraId="6034ECC2" w14:textId="6D29228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42" w:type="dxa"/>
            <w:vAlign w:val="center"/>
          </w:tcPr>
          <w:p w14:paraId="696BCA7B" w14:textId="5E1D9CEE"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546" w:type="dxa"/>
            <w:vAlign w:val="center"/>
          </w:tcPr>
          <w:p w14:paraId="6743C21F" w14:textId="311A5038"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30" w:type="dxa"/>
            <w:vAlign w:val="center"/>
          </w:tcPr>
          <w:p w14:paraId="2D7B1F9E" w14:textId="5984548D"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r>
      <w:tr w:rsidR="0032333A" w:rsidRPr="004E39CD" w14:paraId="4FC88FD1" w14:textId="77777777" w:rsidTr="0032333A">
        <w:trPr>
          <w:trHeight w:val="844"/>
        </w:trPr>
        <w:tc>
          <w:tcPr>
            <w:tcW w:w="2059" w:type="dxa"/>
          </w:tcPr>
          <w:p w14:paraId="778BB83E" w14:textId="58E9751E" w:rsidR="00F201A7" w:rsidRPr="004E39CD" w:rsidRDefault="00F201A7" w:rsidP="00F201A7">
            <w:pPr>
              <w:widowControl w:val="0"/>
              <w:jc w:val="center"/>
              <w:rPr>
                <w:rFonts w:ascii="Arial" w:hAnsi="Arial" w:cs="Arial"/>
                <w:sz w:val="20"/>
                <w:szCs w:val="20"/>
                <w:lang w:val="vi-VN"/>
              </w:rPr>
            </w:pPr>
            <w:r w:rsidRPr="004E39CD">
              <w:rPr>
                <w:rFonts w:ascii="Arial" w:hAnsi="Arial" w:cs="Arial"/>
                <w:sz w:val="20"/>
                <w:szCs w:val="20"/>
                <w:lang w:val="vi-VN"/>
              </w:rPr>
              <w:t>Loại không dùng trên máy bay trực thăng thùng chữa cố định</w:t>
            </w:r>
          </w:p>
        </w:tc>
        <w:tc>
          <w:tcPr>
            <w:tcW w:w="659" w:type="dxa"/>
            <w:vAlign w:val="center"/>
          </w:tcPr>
          <w:p w14:paraId="462818AF" w14:textId="35B5FA8A"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0B47DCA6" w14:textId="21593E1A"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25" w:type="dxa"/>
            <w:vAlign w:val="center"/>
          </w:tcPr>
          <w:p w14:paraId="5EE8956F" w14:textId="77B0273C"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1BB9A7F5" w14:textId="3BDE270D"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63" w:type="dxa"/>
            <w:vAlign w:val="center"/>
          </w:tcPr>
          <w:p w14:paraId="3C6D134F" w14:textId="548CFA1C"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3F8A851B" w14:textId="3F63DC96"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40213A9E" w14:textId="75124D37"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01" w:type="dxa"/>
            <w:vAlign w:val="center"/>
          </w:tcPr>
          <w:p w14:paraId="55D2A91F" w14:textId="5A29384E"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28" w:type="dxa"/>
            <w:vAlign w:val="center"/>
          </w:tcPr>
          <w:p w14:paraId="0DAEEF6B" w14:textId="7A61F5F4"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13" w:type="dxa"/>
            <w:vAlign w:val="center"/>
          </w:tcPr>
          <w:p w14:paraId="0B239798" w14:textId="1B2587E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42" w:type="dxa"/>
            <w:vAlign w:val="center"/>
          </w:tcPr>
          <w:p w14:paraId="6F7B4CC7" w14:textId="09DA8E7F"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546" w:type="dxa"/>
            <w:vAlign w:val="center"/>
          </w:tcPr>
          <w:p w14:paraId="683D4EB9" w14:textId="209943C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30" w:type="dxa"/>
            <w:vAlign w:val="center"/>
          </w:tcPr>
          <w:p w14:paraId="130206B9" w14:textId="32C8FDA2"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r>
      <w:tr w:rsidR="0032333A" w:rsidRPr="004E39CD" w14:paraId="10FAB67E" w14:textId="77777777" w:rsidTr="0032333A">
        <w:trPr>
          <w:trHeight w:val="570"/>
        </w:trPr>
        <w:tc>
          <w:tcPr>
            <w:tcW w:w="2059" w:type="dxa"/>
          </w:tcPr>
          <w:p w14:paraId="741B7B05" w14:textId="73465AEE" w:rsidR="00F201A7" w:rsidRPr="00F201A7" w:rsidRDefault="00F201A7" w:rsidP="00F201A7">
            <w:pPr>
              <w:widowControl w:val="0"/>
              <w:jc w:val="center"/>
              <w:rPr>
                <w:rFonts w:ascii="Arial" w:hAnsi="Arial" w:cs="Arial"/>
                <w:b/>
                <w:bCs/>
                <w:sz w:val="20"/>
                <w:szCs w:val="20"/>
                <w:lang w:val="vi-VN"/>
              </w:rPr>
            </w:pPr>
            <w:r w:rsidRPr="00F201A7">
              <w:rPr>
                <w:rFonts w:ascii="Arial" w:hAnsi="Arial" w:cs="Arial"/>
                <w:b/>
                <w:bCs/>
                <w:sz w:val="20"/>
                <w:szCs w:val="20"/>
                <w:lang w:val="vi-VN"/>
              </w:rPr>
              <w:lastRenderedPageBreak/>
              <w:t>Dung dịch chất phụ gia chữa cháy</w:t>
            </w:r>
          </w:p>
        </w:tc>
        <w:tc>
          <w:tcPr>
            <w:tcW w:w="659" w:type="dxa"/>
            <w:vAlign w:val="center"/>
          </w:tcPr>
          <w:p w14:paraId="5D4B522B" w14:textId="77777777" w:rsidR="00F201A7" w:rsidRPr="004E39CD" w:rsidRDefault="00F201A7" w:rsidP="00F201A7">
            <w:pPr>
              <w:widowControl w:val="0"/>
              <w:jc w:val="center"/>
              <w:rPr>
                <w:rFonts w:ascii="Arial" w:hAnsi="Arial" w:cs="Arial"/>
                <w:sz w:val="20"/>
                <w:szCs w:val="20"/>
                <w:lang w:val="vi-VN"/>
              </w:rPr>
            </w:pPr>
          </w:p>
        </w:tc>
        <w:tc>
          <w:tcPr>
            <w:tcW w:w="606" w:type="dxa"/>
            <w:vAlign w:val="center"/>
          </w:tcPr>
          <w:p w14:paraId="2D9C366E" w14:textId="77777777" w:rsidR="00F201A7" w:rsidRPr="004E39CD" w:rsidRDefault="00F201A7" w:rsidP="00F201A7">
            <w:pPr>
              <w:widowControl w:val="0"/>
              <w:jc w:val="center"/>
              <w:rPr>
                <w:rFonts w:ascii="Arial" w:hAnsi="Arial" w:cs="Arial"/>
                <w:sz w:val="20"/>
                <w:szCs w:val="20"/>
                <w:lang w:val="vi-VN"/>
              </w:rPr>
            </w:pPr>
          </w:p>
        </w:tc>
        <w:tc>
          <w:tcPr>
            <w:tcW w:w="625" w:type="dxa"/>
            <w:vAlign w:val="center"/>
          </w:tcPr>
          <w:p w14:paraId="5CE0E8A2" w14:textId="77777777" w:rsidR="00F201A7" w:rsidRPr="004E39CD" w:rsidRDefault="00F201A7" w:rsidP="00F201A7">
            <w:pPr>
              <w:widowControl w:val="0"/>
              <w:jc w:val="center"/>
              <w:rPr>
                <w:rFonts w:ascii="Arial" w:hAnsi="Arial" w:cs="Arial"/>
                <w:sz w:val="20"/>
                <w:szCs w:val="20"/>
                <w:lang w:val="vi-VN"/>
              </w:rPr>
            </w:pPr>
          </w:p>
        </w:tc>
        <w:tc>
          <w:tcPr>
            <w:tcW w:w="606" w:type="dxa"/>
            <w:vAlign w:val="center"/>
          </w:tcPr>
          <w:p w14:paraId="3B49846A" w14:textId="77777777" w:rsidR="00F201A7" w:rsidRPr="004E39CD" w:rsidRDefault="00F201A7" w:rsidP="00F201A7">
            <w:pPr>
              <w:widowControl w:val="0"/>
              <w:jc w:val="center"/>
              <w:rPr>
                <w:rFonts w:ascii="Arial" w:hAnsi="Arial" w:cs="Arial"/>
                <w:sz w:val="20"/>
                <w:szCs w:val="20"/>
                <w:lang w:val="vi-VN"/>
              </w:rPr>
            </w:pPr>
          </w:p>
        </w:tc>
        <w:tc>
          <w:tcPr>
            <w:tcW w:w="663" w:type="dxa"/>
            <w:vAlign w:val="center"/>
          </w:tcPr>
          <w:p w14:paraId="0E69B020" w14:textId="77777777" w:rsidR="00F201A7" w:rsidRPr="004E39CD" w:rsidRDefault="00F201A7" w:rsidP="00F201A7">
            <w:pPr>
              <w:widowControl w:val="0"/>
              <w:jc w:val="center"/>
              <w:rPr>
                <w:rFonts w:ascii="Arial" w:hAnsi="Arial" w:cs="Arial"/>
                <w:sz w:val="20"/>
                <w:szCs w:val="20"/>
                <w:lang w:val="vi-VN"/>
              </w:rPr>
            </w:pPr>
          </w:p>
        </w:tc>
        <w:tc>
          <w:tcPr>
            <w:tcW w:w="606" w:type="dxa"/>
            <w:vAlign w:val="center"/>
          </w:tcPr>
          <w:p w14:paraId="07967865" w14:textId="77777777" w:rsidR="00F201A7" w:rsidRPr="004E39CD" w:rsidRDefault="00F201A7" w:rsidP="00F201A7">
            <w:pPr>
              <w:widowControl w:val="0"/>
              <w:jc w:val="center"/>
              <w:rPr>
                <w:rFonts w:ascii="Arial" w:hAnsi="Arial" w:cs="Arial"/>
                <w:sz w:val="20"/>
                <w:szCs w:val="20"/>
                <w:lang w:val="vi-VN"/>
              </w:rPr>
            </w:pPr>
          </w:p>
        </w:tc>
        <w:tc>
          <w:tcPr>
            <w:tcW w:w="606" w:type="dxa"/>
            <w:vAlign w:val="center"/>
          </w:tcPr>
          <w:p w14:paraId="32957A15" w14:textId="77777777" w:rsidR="00F201A7" w:rsidRPr="004E39CD" w:rsidRDefault="00F201A7" w:rsidP="00F201A7">
            <w:pPr>
              <w:widowControl w:val="0"/>
              <w:jc w:val="center"/>
              <w:rPr>
                <w:rFonts w:ascii="Arial" w:hAnsi="Arial" w:cs="Arial"/>
                <w:sz w:val="20"/>
                <w:szCs w:val="20"/>
                <w:lang w:val="vi-VN"/>
              </w:rPr>
            </w:pPr>
          </w:p>
        </w:tc>
        <w:tc>
          <w:tcPr>
            <w:tcW w:w="701" w:type="dxa"/>
            <w:vAlign w:val="center"/>
          </w:tcPr>
          <w:p w14:paraId="2B7944BB" w14:textId="77777777" w:rsidR="00F201A7" w:rsidRPr="004E39CD" w:rsidRDefault="00F201A7" w:rsidP="00F201A7">
            <w:pPr>
              <w:widowControl w:val="0"/>
              <w:jc w:val="center"/>
              <w:rPr>
                <w:rFonts w:ascii="Arial" w:hAnsi="Arial" w:cs="Arial"/>
                <w:sz w:val="20"/>
                <w:szCs w:val="20"/>
                <w:lang w:val="vi-VN"/>
              </w:rPr>
            </w:pPr>
          </w:p>
        </w:tc>
        <w:tc>
          <w:tcPr>
            <w:tcW w:w="728" w:type="dxa"/>
            <w:vAlign w:val="center"/>
          </w:tcPr>
          <w:p w14:paraId="664E9040" w14:textId="77777777" w:rsidR="00F201A7" w:rsidRPr="004E39CD" w:rsidRDefault="00F201A7" w:rsidP="00F201A7">
            <w:pPr>
              <w:widowControl w:val="0"/>
              <w:jc w:val="center"/>
              <w:rPr>
                <w:rFonts w:ascii="Arial" w:hAnsi="Arial" w:cs="Arial"/>
                <w:sz w:val="20"/>
                <w:szCs w:val="20"/>
                <w:lang w:val="vi-VN"/>
              </w:rPr>
            </w:pPr>
          </w:p>
        </w:tc>
        <w:tc>
          <w:tcPr>
            <w:tcW w:w="613" w:type="dxa"/>
            <w:vAlign w:val="center"/>
          </w:tcPr>
          <w:p w14:paraId="6F00CAAD" w14:textId="77777777" w:rsidR="00F201A7" w:rsidRPr="004E39CD" w:rsidRDefault="00F201A7" w:rsidP="00F201A7">
            <w:pPr>
              <w:widowControl w:val="0"/>
              <w:jc w:val="center"/>
              <w:rPr>
                <w:rFonts w:ascii="Arial" w:hAnsi="Arial" w:cs="Arial"/>
                <w:sz w:val="20"/>
                <w:szCs w:val="20"/>
                <w:lang w:val="vi-VN"/>
              </w:rPr>
            </w:pPr>
          </w:p>
        </w:tc>
        <w:tc>
          <w:tcPr>
            <w:tcW w:w="642" w:type="dxa"/>
            <w:vAlign w:val="center"/>
          </w:tcPr>
          <w:p w14:paraId="0C6C507A" w14:textId="77777777" w:rsidR="00F201A7" w:rsidRPr="004E39CD" w:rsidRDefault="00F201A7" w:rsidP="00F201A7">
            <w:pPr>
              <w:widowControl w:val="0"/>
              <w:jc w:val="center"/>
              <w:rPr>
                <w:rFonts w:ascii="Arial" w:hAnsi="Arial" w:cs="Arial"/>
                <w:sz w:val="20"/>
                <w:szCs w:val="20"/>
                <w:lang w:val="vi-VN"/>
              </w:rPr>
            </w:pPr>
          </w:p>
        </w:tc>
        <w:tc>
          <w:tcPr>
            <w:tcW w:w="546" w:type="dxa"/>
            <w:vAlign w:val="center"/>
          </w:tcPr>
          <w:p w14:paraId="32581517" w14:textId="77777777" w:rsidR="00F201A7" w:rsidRPr="004E39CD" w:rsidRDefault="00F201A7" w:rsidP="00F201A7">
            <w:pPr>
              <w:widowControl w:val="0"/>
              <w:jc w:val="center"/>
              <w:rPr>
                <w:rFonts w:ascii="Arial" w:hAnsi="Arial" w:cs="Arial"/>
                <w:sz w:val="20"/>
                <w:szCs w:val="20"/>
                <w:lang w:val="vi-VN"/>
              </w:rPr>
            </w:pPr>
          </w:p>
        </w:tc>
        <w:tc>
          <w:tcPr>
            <w:tcW w:w="730" w:type="dxa"/>
            <w:vAlign w:val="center"/>
          </w:tcPr>
          <w:p w14:paraId="782DD2BE" w14:textId="77777777" w:rsidR="00F201A7" w:rsidRPr="004E39CD" w:rsidRDefault="00F201A7" w:rsidP="00F201A7">
            <w:pPr>
              <w:widowControl w:val="0"/>
              <w:jc w:val="center"/>
              <w:rPr>
                <w:rFonts w:ascii="Arial" w:hAnsi="Arial" w:cs="Arial"/>
                <w:sz w:val="20"/>
                <w:szCs w:val="20"/>
                <w:lang w:val="vi-VN"/>
              </w:rPr>
            </w:pPr>
          </w:p>
        </w:tc>
      </w:tr>
      <w:tr w:rsidR="0032333A" w:rsidRPr="004E39CD" w14:paraId="626223F4" w14:textId="77777777" w:rsidTr="0032333A">
        <w:tc>
          <w:tcPr>
            <w:tcW w:w="2059" w:type="dxa"/>
          </w:tcPr>
          <w:p w14:paraId="4FDACC57" w14:textId="6A0A32C9" w:rsidR="00F201A7" w:rsidRPr="004E39CD" w:rsidRDefault="00F201A7" w:rsidP="00F201A7">
            <w:pPr>
              <w:widowControl w:val="0"/>
              <w:jc w:val="center"/>
              <w:rPr>
                <w:rFonts w:ascii="Arial" w:hAnsi="Arial" w:cs="Arial"/>
                <w:sz w:val="20"/>
                <w:szCs w:val="20"/>
                <w:lang w:val="vi-VN"/>
              </w:rPr>
            </w:pPr>
            <w:r w:rsidRPr="004E39CD">
              <w:rPr>
                <w:rFonts w:ascii="Arial" w:hAnsi="Arial" w:cs="Arial"/>
                <w:sz w:val="20"/>
                <w:szCs w:val="20"/>
                <w:lang w:val="vi-VN"/>
              </w:rPr>
              <w:t>Dùng trên máy bay trực thăng thùng chữa cố định</w:t>
            </w:r>
          </w:p>
        </w:tc>
        <w:tc>
          <w:tcPr>
            <w:tcW w:w="659" w:type="dxa"/>
            <w:vAlign w:val="center"/>
          </w:tcPr>
          <w:p w14:paraId="17DE1494" w14:textId="5EEFD938" w:rsidR="00F201A7" w:rsidRPr="00F201A7" w:rsidRDefault="00F201A7" w:rsidP="00F201A7">
            <w:pPr>
              <w:widowControl w:val="0"/>
              <w:jc w:val="center"/>
              <w:rPr>
                <w:rFonts w:ascii="Arial" w:hAnsi="Arial" w:cs="Arial"/>
                <w:sz w:val="20"/>
                <w:szCs w:val="20"/>
              </w:rPr>
            </w:pPr>
            <w:r>
              <w:rPr>
                <w:rFonts w:ascii="Arial" w:hAnsi="Arial" w:cs="Arial"/>
                <w:sz w:val="20"/>
                <w:szCs w:val="20"/>
              </w:rPr>
              <w:t>2.0</w:t>
            </w:r>
          </w:p>
        </w:tc>
        <w:tc>
          <w:tcPr>
            <w:tcW w:w="606" w:type="dxa"/>
            <w:vAlign w:val="center"/>
          </w:tcPr>
          <w:p w14:paraId="3DC8259E" w14:textId="1EDBD45C"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25" w:type="dxa"/>
            <w:vAlign w:val="center"/>
          </w:tcPr>
          <w:p w14:paraId="4257EC8D" w14:textId="15819BA6"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06" w:type="dxa"/>
            <w:vAlign w:val="center"/>
          </w:tcPr>
          <w:p w14:paraId="421AA202" w14:textId="46EB354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63" w:type="dxa"/>
            <w:vAlign w:val="center"/>
          </w:tcPr>
          <w:p w14:paraId="12C5F6D4" w14:textId="4F8EB319" w:rsidR="00F201A7" w:rsidRPr="00F201A7" w:rsidRDefault="00F201A7" w:rsidP="00F201A7">
            <w:pPr>
              <w:widowControl w:val="0"/>
              <w:jc w:val="center"/>
              <w:rPr>
                <w:rFonts w:ascii="Arial" w:hAnsi="Arial" w:cs="Arial"/>
                <w:sz w:val="20"/>
                <w:szCs w:val="20"/>
              </w:rPr>
            </w:pPr>
            <w:r>
              <w:rPr>
                <w:rFonts w:ascii="Arial" w:hAnsi="Arial" w:cs="Arial"/>
                <w:sz w:val="20"/>
                <w:szCs w:val="20"/>
              </w:rPr>
              <w:t>5.0</w:t>
            </w:r>
          </w:p>
        </w:tc>
        <w:tc>
          <w:tcPr>
            <w:tcW w:w="606" w:type="dxa"/>
            <w:vAlign w:val="center"/>
          </w:tcPr>
          <w:p w14:paraId="4F9ADD29" w14:textId="0DA5A72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032345F0" w14:textId="2495FE08"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01" w:type="dxa"/>
            <w:vAlign w:val="center"/>
          </w:tcPr>
          <w:p w14:paraId="7B3ECC12" w14:textId="3BF0AE5E"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28" w:type="dxa"/>
            <w:vAlign w:val="center"/>
          </w:tcPr>
          <w:p w14:paraId="3327BE1C" w14:textId="561A43EB"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13" w:type="dxa"/>
            <w:vAlign w:val="center"/>
          </w:tcPr>
          <w:p w14:paraId="16B51469" w14:textId="40299284" w:rsidR="00F201A7" w:rsidRPr="00F201A7" w:rsidRDefault="00F201A7" w:rsidP="00F201A7">
            <w:pPr>
              <w:widowControl w:val="0"/>
              <w:jc w:val="center"/>
              <w:rPr>
                <w:rFonts w:ascii="Arial" w:hAnsi="Arial" w:cs="Arial"/>
                <w:sz w:val="20"/>
                <w:szCs w:val="20"/>
              </w:rPr>
            </w:pPr>
            <w:r>
              <w:rPr>
                <w:rFonts w:ascii="Arial" w:hAnsi="Arial" w:cs="Arial"/>
                <w:sz w:val="20"/>
                <w:szCs w:val="20"/>
              </w:rPr>
              <w:t>4.0</w:t>
            </w:r>
          </w:p>
        </w:tc>
        <w:tc>
          <w:tcPr>
            <w:tcW w:w="642" w:type="dxa"/>
            <w:vAlign w:val="center"/>
          </w:tcPr>
          <w:p w14:paraId="3BDCCAA0" w14:textId="31EF9C9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4.0</w:t>
            </w:r>
          </w:p>
        </w:tc>
        <w:tc>
          <w:tcPr>
            <w:tcW w:w="546" w:type="dxa"/>
            <w:vAlign w:val="center"/>
          </w:tcPr>
          <w:p w14:paraId="205624BC" w14:textId="50563D24"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4.0</w:t>
            </w:r>
          </w:p>
        </w:tc>
        <w:tc>
          <w:tcPr>
            <w:tcW w:w="730" w:type="dxa"/>
            <w:vAlign w:val="center"/>
          </w:tcPr>
          <w:p w14:paraId="23CBF426" w14:textId="17747F73"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4.0</w:t>
            </w:r>
          </w:p>
        </w:tc>
      </w:tr>
      <w:tr w:rsidR="0032333A" w:rsidRPr="004E39CD" w14:paraId="4BD3D5CE" w14:textId="77777777" w:rsidTr="0032333A">
        <w:tc>
          <w:tcPr>
            <w:tcW w:w="2059" w:type="dxa"/>
          </w:tcPr>
          <w:p w14:paraId="61DA73BE" w14:textId="15105831" w:rsidR="00F201A7" w:rsidRPr="00F201A7" w:rsidRDefault="00F201A7" w:rsidP="00F201A7">
            <w:pPr>
              <w:widowControl w:val="0"/>
              <w:jc w:val="center"/>
              <w:rPr>
                <w:rFonts w:ascii="Arial" w:hAnsi="Arial" w:cs="Arial"/>
                <w:sz w:val="20"/>
                <w:szCs w:val="20"/>
              </w:rPr>
            </w:pPr>
            <w:r>
              <w:rPr>
                <w:rFonts w:ascii="Arial" w:hAnsi="Arial" w:cs="Arial"/>
                <w:sz w:val="20"/>
                <w:szCs w:val="20"/>
              </w:rPr>
              <w:t>Dùng trên thùng chứa của máy bay cánh bằng</w:t>
            </w:r>
          </w:p>
        </w:tc>
        <w:tc>
          <w:tcPr>
            <w:tcW w:w="659" w:type="dxa"/>
            <w:vAlign w:val="center"/>
          </w:tcPr>
          <w:p w14:paraId="14973451" w14:textId="5BE0B1E1" w:rsidR="00F201A7" w:rsidRDefault="00F201A7" w:rsidP="00F201A7">
            <w:pPr>
              <w:widowControl w:val="0"/>
              <w:jc w:val="center"/>
              <w:rPr>
                <w:rFonts w:ascii="Arial" w:hAnsi="Arial" w:cs="Arial"/>
                <w:sz w:val="20"/>
                <w:szCs w:val="20"/>
              </w:rPr>
            </w:pPr>
            <w:r>
              <w:rPr>
                <w:rFonts w:ascii="Arial" w:hAnsi="Arial" w:cs="Arial"/>
                <w:sz w:val="20"/>
                <w:szCs w:val="20"/>
              </w:rPr>
              <w:t>2.0</w:t>
            </w:r>
          </w:p>
        </w:tc>
        <w:tc>
          <w:tcPr>
            <w:tcW w:w="606" w:type="dxa"/>
            <w:vAlign w:val="center"/>
          </w:tcPr>
          <w:p w14:paraId="07BEB74F" w14:textId="5614DC67" w:rsidR="00F201A7" w:rsidRDefault="00F201A7" w:rsidP="00F201A7">
            <w:pPr>
              <w:widowControl w:val="0"/>
              <w:jc w:val="center"/>
              <w:rPr>
                <w:rFonts w:ascii="Arial" w:hAnsi="Arial" w:cs="Arial"/>
                <w:sz w:val="20"/>
                <w:szCs w:val="20"/>
              </w:rPr>
            </w:pPr>
            <w:r>
              <w:rPr>
                <w:rFonts w:ascii="Arial" w:hAnsi="Arial" w:cs="Arial"/>
                <w:sz w:val="20"/>
                <w:szCs w:val="20"/>
              </w:rPr>
              <w:t>2.0</w:t>
            </w:r>
          </w:p>
        </w:tc>
        <w:tc>
          <w:tcPr>
            <w:tcW w:w="625" w:type="dxa"/>
            <w:vAlign w:val="center"/>
          </w:tcPr>
          <w:p w14:paraId="3A8B07CC" w14:textId="7958492F" w:rsidR="00F201A7" w:rsidRDefault="00F201A7" w:rsidP="00F201A7">
            <w:pPr>
              <w:widowControl w:val="0"/>
              <w:jc w:val="center"/>
              <w:rPr>
                <w:rFonts w:ascii="Arial" w:hAnsi="Arial" w:cs="Arial"/>
                <w:sz w:val="20"/>
                <w:szCs w:val="20"/>
              </w:rPr>
            </w:pPr>
            <w:r>
              <w:rPr>
                <w:rFonts w:ascii="Arial" w:hAnsi="Arial" w:cs="Arial"/>
                <w:sz w:val="20"/>
                <w:szCs w:val="20"/>
              </w:rPr>
              <w:t>2.0</w:t>
            </w:r>
          </w:p>
        </w:tc>
        <w:tc>
          <w:tcPr>
            <w:tcW w:w="606" w:type="dxa"/>
            <w:vAlign w:val="center"/>
          </w:tcPr>
          <w:p w14:paraId="02B6FC7F" w14:textId="4AFC943F" w:rsidR="00F201A7" w:rsidRDefault="00F201A7" w:rsidP="00F201A7">
            <w:pPr>
              <w:widowControl w:val="0"/>
              <w:jc w:val="center"/>
              <w:rPr>
                <w:rFonts w:ascii="Arial" w:hAnsi="Arial" w:cs="Arial"/>
                <w:sz w:val="20"/>
                <w:szCs w:val="20"/>
              </w:rPr>
            </w:pPr>
            <w:r>
              <w:rPr>
                <w:rFonts w:ascii="Arial" w:hAnsi="Arial" w:cs="Arial"/>
                <w:sz w:val="20"/>
                <w:szCs w:val="20"/>
              </w:rPr>
              <w:t>2.0</w:t>
            </w:r>
          </w:p>
        </w:tc>
        <w:tc>
          <w:tcPr>
            <w:tcW w:w="663" w:type="dxa"/>
            <w:vAlign w:val="center"/>
          </w:tcPr>
          <w:p w14:paraId="41015061" w14:textId="3079A2B2" w:rsidR="00F201A7" w:rsidRDefault="00F201A7" w:rsidP="00F201A7">
            <w:pPr>
              <w:widowControl w:val="0"/>
              <w:jc w:val="center"/>
              <w:rPr>
                <w:rFonts w:ascii="Arial" w:hAnsi="Arial" w:cs="Arial"/>
                <w:sz w:val="20"/>
                <w:szCs w:val="20"/>
              </w:rPr>
            </w:pPr>
            <w:r>
              <w:rPr>
                <w:rFonts w:ascii="Arial" w:hAnsi="Arial" w:cs="Arial"/>
                <w:sz w:val="20"/>
                <w:szCs w:val="20"/>
              </w:rPr>
              <w:t>5.0</w:t>
            </w:r>
          </w:p>
        </w:tc>
        <w:tc>
          <w:tcPr>
            <w:tcW w:w="606" w:type="dxa"/>
            <w:vAlign w:val="center"/>
          </w:tcPr>
          <w:p w14:paraId="6A757493" w14:textId="270952B7"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37062C5B" w14:textId="293F2C02"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01" w:type="dxa"/>
            <w:vAlign w:val="center"/>
          </w:tcPr>
          <w:p w14:paraId="02E069B1" w14:textId="1B5E1881"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28" w:type="dxa"/>
            <w:vAlign w:val="center"/>
          </w:tcPr>
          <w:p w14:paraId="76435B7A" w14:textId="50D4499D"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13" w:type="dxa"/>
            <w:vAlign w:val="center"/>
          </w:tcPr>
          <w:p w14:paraId="11194FA9" w14:textId="3D47D3BE" w:rsidR="00F201A7" w:rsidRPr="00F201A7" w:rsidRDefault="00F201A7" w:rsidP="00F201A7">
            <w:pPr>
              <w:widowControl w:val="0"/>
              <w:jc w:val="center"/>
              <w:rPr>
                <w:rFonts w:ascii="Arial" w:hAnsi="Arial" w:cs="Arial"/>
                <w:sz w:val="20"/>
                <w:szCs w:val="20"/>
              </w:rPr>
            </w:pPr>
            <w:r>
              <w:rPr>
                <w:rFonts w:ascii="Arial" w:hAnsi="Arial" w:cs="Arial"/>
                <w:sz w:val="20"/>
                <w:szCs w:val="20"/>
              </w:rPr>
              <w:t>-</w:t>
            </w:r>
          </w:p>
        </w:tc>
        <w:tc>
          <w:tcPr>
            <w:tcW w:w="642" w:type="dxa"/>
            <w:vAlign w:val="center"/>
          </w:tcPr>
          <w:p w14:paraId="1311C603" w14:textId="29A2C653"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c>
          <w:tcPr>
            <w:tcW w:w="546" w:type="dxa"/>
            <w:vAlign w:val="center"/>
          </w:tcPr>
          <w:p w14:paraId="2BE61CBC" w14:textId="497EF09A"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c>
          <w:tcPr>
            <w:tcW w:w="730" w:type="dxa"/>
            <w:vAlign w:val="center"/>
          </w:tcPr>
          <w:p w14:paraId="35E92241" w14:textId="4A1224BE"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r>
      <w:tr w:rsidR="0032333A" w:rsidRPr="004E39CD" w14:paraId="1CBAEB68" w14:textId="77777777" w:rsidTr="0032333A">
        <w:tc>
          <w:tcPr>
            <w:tcW w:w="2059" w:type="dxa"/>
          </w:tcPr>
          <w:p w14:paraId="5C4F6C20" w14:textId="4758FEC1" w:rsidR="00F201A7" w:rsidRPr="00F201A7" w:rsidRDefault="00F201A7" w:rsidP="00F201A7">
            <w:pPr>
              <w:widowControl w:val="0"/>
              <w:jc w:val="center"/>
              <w:rPr>
                <w:rFonts w:ascii="Arial" w:hAnsi="Arial" w:cs="Arial"/>
                <w:sz w:val="20"/>
                <w:szCs w:val="20"/>
              </w:rPr>
            </w:pPr>
            <w:r>
              <w:rPr>
                <w:rFonts w:ascii="Arial" w:hAnsi="Arial" w:cs="Arial"/>
                <w:sz w:val="20"/>
                <w:szCs w:val="20"/>
              </w:rPr>
              <w:t>Thùng gàu máy bay trực thăng và ứng dụng dưới mặt đất</w:t>
            </w:r>
          </w:p>
        </w:tc>
        <w:tc>
          <w:tcPr>
            <w:tcW w:w="659" w:type="dxa"/>
            <w:vAlign w:val="center"/>
          </w:tcPr>
          <w:p w14:paraId="6DF3EE0D" w14:textId="326D1C1A"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06" w:type="dxa"/>
            <w:vAlign w:val="center"/>
          </w:tcPr>
          <w:p w14:paraId="42004E2D" w14:textId="726E88C3"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25" w:type="dxa"/>
            <w:vAlign w:val="center"/>
          </w:tcPr>
          <w:p w14:paraId="20C3EC17" w14:textId="283CFE0E"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06" w:type="dxa"/>
            <w:vAlign w:val="center"/>
          </w:tcPr>
          <w:p w14:paraId="1744FCBC" w14:textId="4866D41B"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2.0</w:t>
            </w:r>
          </w:p>
        </w:tc>
        <w:tc>
          <w:tcPr>
            <w:tcW w:w="663" w:type="dxa"/>
            <w:vAlign w:val="center"/>
          </w:tcPr>
          <w:p w14:paraId="4CA06B9F" w14:textId="45634D9F"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414D9CDC" w14:textId="2BB6F306"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06" w:type="dxa"/>
            <w:vAlign w:val="center"/>
          </w:tcPr>
          <w:p w14:paraId="5987858D" w14:textId="77881DEB"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01" w:type="dxa"/>
            <w:vAlign w:val="center"/>
          </w:tcPr>
          <w:p w14:paraId="3F1B6610" w14:textId="03DEC3DD"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728" w:type="dxa"/>
            <w:vAlign w:val="center"/>
          </w:tcPr>
          <w:p w14:paraId="1927469C" w14:textId="2D246586"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5.0</w:t>
            </w:r>
          </w:p>
        </w:tc>
        <w:tc>
          <w:tcPr>
            <w:tcW w:w="613" w:type="dxa"/>
            <w:vAlign w:val="center"/>
          </w:tcPr>
          <w:p w14:paraId="12CC9D80" w14:textId="0792E689"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c>
          <w:tcPr>
            <w:tcW w:w="642" w:type="dxa"/>
            <w:vAlign w:val="center"/>
          </w:tcPr>
          <w:p w14:paraId="4EC2EE46" w14:textId="649F2C9A"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c>
          <w:tcPr>
            <w:tcW w:w="546" w:type="dxa"/>
            <w:vAlign w:val="center"/>
          </w:tcPr>
          <w:p w14:paraId="273BC4CE" w14:textId="25E129ED"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c>
          <w:tcPr>
            <w:tcW w:w="730" w:type="dxa"/>
            <w:vAlign w:val="center"/>
          </w:tcPr>
          <w:p w14:paraId="3AF9D05A" w14:textId="351856FB" w:rsidR="00F201A7" w:rsidRPr="004E39CD" w:rsidRDefault="00F201A7" w:rsidP="00F201A7">
            <w:pPr>
              <w:widowControl w:val="0"/>
              <w:jc w:val="center"/>
              <w:rPr>
                <w:rFonts w:ascii="Arial" w:hAnsi="Arial" w:cs="Arial"/>
                <w:sz w:val="20"/>
                <w:szCs w:val="20"/>
                <w:lang w:val="vi-VN"/>
              </w:rPr>
            </w:pPr>
            <w:r>
              <w:rPr>
                <w:rFonts w:ascii="Arial" w:hAnsi="Arial" w:cs="Arial"/>
                <w:sz w:val="20"/>
                <w:szCs w:val="20"/>
              </w:rPr>
              <w:t>-</w:t>
            </w:r>
          </w:p>
        </w:tc>
      </w:tr>
    </w:tbl>
    <w:p w14:paraId="17ADBB28" w14:textId="77777777" w:rsidR="005F4711" w:rsidRDefault="005F4711" w:rsidP="00285F8C">
      <w:pPr>
        <w:widowControl w:val="0"/>
        <w:spacing w:line="276" w:lineRule="auto"/>
        <w:jc w:val="both"/>
        <w:rPr>
          <w:rFonts w:ascii="Arial" w:hAnsi="Arial" w:cs="Arial"/>
          <w:sz w:val="20"/>
          <w:szCs w:val="20"/>
          <w:lang w:val="vi-VN"/>
        </w:rPr>
      </w:pPr>
    </w:p>
    <w:p w14:paraId="4D35AF87" w14:textId="710CEB59" w:rsidR="00285F8C" w:rsidRPr="004E39CD" w:rsidRDefault="00285F8C" w:rsidP="00285F8C">
      <w:pPr>
        <w:widowControl w:val="0"/>
        <w:spacing w:line="276" w:lineRule="auto"/>
        <w:jc w:val="both"/>
        <w:rPr>
          <w:rFonts w:ascii="Arial" w:hAnsi="Arial" w:cs="Arial"/>
          <w:sz w:val="20"/>
          <w:szCs w:val="20"/>
          <w:lang w:val="vi-VN"/>
        </w:rPr>
      </w:pPr>
      <w:r w:rsidRPr="004E39CD">
        <w:rPr>
          <w:rFonts w:ascii="Arial" w:hAnsi="Arial" w:cs="Arial"/>
          <w:sz w:val="20"/>
          <w:szCs w:val="20"/>
          <w:lang w:val="vi-VN"/>
        </w:rPr>
        <w:t>Lưu ý: Tốc độ ăn mòn đồng nhất phải được xác định bởi các thử nghiệm giảm trọng lượng kéo dài trong 90 ngày. Tốc độ ăn mòn đồng nhất là mức trung bình tối đa cho phép của tất cả các lần lặp lại.</w:t>
      </w:r>
    </w:p>
    <w:p w14:paraId="1F9BB7B2" w14:textId="77777777" w:rsidR="00285F8C" w:rsidRPr="004E39CD" w:rsidRDefault="00285F8C" w:rsidP="00285F8C">
      <w:pPr>
        <w:widowControl w:val="0"/>
        <w:spacing w:line="276" w:lineRule="auto"/>
        <w:jc w:val="both"/>
        <w:rPr>
          <w:rFonts w:ascii="Arial" w:hAnsi="Arial" w:cs="Arial"/>
          <w:sz w:val="20"/>
          <w:szCs w:val="20"/>
          <w:lang w:val="vi-VN"/>
        </w:rPr>
      </w:pPr>
      <w:r w:rsidRPr="004E39CD">
        <w:rPr>
          <w:rFonts w:ascii="Arial" w:hAnsi="Arial" w:cs="Arial"/>
          <w:sz w:val="20"/>
          <w:szCs w:val="20"/>
          <w:lang w:val="vi-VN"/>
        </w:rPr>
        <w:t>1) Các thử nghiệm ăn mòn đồng nhất đối với Magiê phải được thực hiện để thu được thông tin hiệu suất. Các thử nghiệm ăn mòn giữa các hạt không cần phải thực hiện với nhôm hoặc magiê.</w:t>
      </w:r>
    </w:p>
    <w:p w14:paraId="33E2DF7D" w14:textId="77777777" w:rsidR="00285F8C" w:rsidRPr="004E39CD" w:rsidRDefault="00285F8C" w:rsidP="00285F8C">
      <w:pPr>
        <w:widowControl w:val="0"/>
        <w:spacing w:line="276" w:lineRule="auto"/>
        <w:jc w:val="both"/>
        <w:rPr>
          <w:rFonts w:ascii="Arial" w:hAnsi="Arial" w:cs="Arial"/>
          <w:sz w:val="20"/>
          <w:szCs w:val="20"/>
          <w:lang w:val="vi-VN"/>
        </w:rPr>
      </w:pPr>
      <w:r w:rsidRPr="004E39CD">
        <w:rPr>
          <w:rFonts w:ascii="Arial" w:hAnsi="Arial" w:cs="Arial"/>
          <w:sz w:val="20"/>
          <w:szCs w:val="20"/>
          <w:lang w:val="vi-VN"/>
        </w:rPr>
        <w:t>2) Các thử nghiệm ăn mòn giữa các hạt phải được thực hiện đối với các mẫu thử nghiệm nhôm hoặc magiê; không cho phép ăn mòn giữa các hạt.</w:t>
      </w:r>
    </w:p>
    <w:p w14:paraId="21A47E40" w14:textId="77777777" w:rsidR="00285F8C" w:rsidRPr="004E39CD" w:rsidRDefault="00285F8C" w:rsidP="00285F8C">
      <w:pPr>
        <w:widowControl w:val="0"/>
        <w:spacing w:line="276" w:lineRule="auto"/>
        <w:jc w:val="both"/>
        <w:rPr>
          <w:rFonts w:ascii="Arial" w:hAnsi="Arial" w:cs="Arial"/>
          <w:sz w:val="20"/>
          <w:szCs w:val="20"/>
          <w:lang w:val="vi-VN"/>
        </w:rPr>
      </w:pPr>
      <w:r w:rsidRPr="004E39CD">
        <w:rPr>
          <w:rFonts w:ascii="Arial" w:hAnsi="Arial" w:cs="Arial"/>
          <w:sz w:val="20"/>
          <w:szCs w:val="20"/>
          <w:lang w:val="vi-VN"/>
        </w:rPr>
        <w:t>3) Các thử nghiệm ăn mòn giữa các hạt phải được thực hiện đối với các mẫu thử nghiệm nhôm; không cho phép ăn mòn. Các thử nghiệm ăn mòn đồng nhất đối với Magiê phải được thực hiện để thu được thông tin hiệu suất. Các thử nghiệm ăn mòn giữa các hạt không cần phải thực hiện với nhôm.</w:t>
      </w:r>
    </w:p>
    <w:p w14:paraId="3F708554" w14:textId="01991DA0" w:rsidR="00C50207" w:rsidRPr="004E39CD" w:rsidRDefault="00C50207" w:rsidP="00183A18">
      <w:pPr>
        <w:pStyle w:val="Heading3"/>
        <w:keepNext w:val="0"/>
        <w:keepLines w:val="0"/>
        <w:widowControl w:val="0"/>
        <w:spacing w:before="120" w:after="120" w:line="276" w:lineRule="auto"/>
        <w:jc w:val="both"/>
        <w:rPr>
          <w:rFonts w:cs="Arial"/>
          <w:lang w:val="vi-VN"/>
        </w:rPr>
      </w:pPr>
      <w:bookmarkStart w:id="72" w:name="_Toc73093827"/>
      <w:r w:rsidRPr="004E39CD">
        <w:rPr>
          <w:lang w:val="vi-VN"/>
        </w:rPr>
        <w:t>Sử dụng chất phụ gia chữa cháy gốc nước và dung dịch pha chất phụ gia chữa cháy gốc nước ở các nồng độ tối thiểu và tối đa theo quy định của nhà sản xuất để  thử nghiệm xác định độ ăn mòn với thép non 4130, nhôm 2024-T3, đồng vàng UNS C27000 (65 phần trăm đồng, 35 phần trăm kẽm), và magiê AZ31B</w:t>
      </w:r>
      <w:r w:rsidRPr="004E39CD">
        <w:rPr>
          <w:rFonts w:cs="Arial"/>
          <w:lang w:val="vi-VN"/>
        </w:rPr>
        <w:t>.</w:t>
      </w:r>
      <w:bookmarkEnd w:id="72"/>
    </w:p>
    <w:p w14:paraId="2BE326ED" w14:textId="21FD2F53" w:rsidR="00285F8C" w:rsidRPr="004E39CD" w:rsidRDefault="00C50207" w:rsidP="00841FC8">
      <w:pPr>
        <w:pStyle w:val="Heading3"/>
        <w:keepNext w:val="0"/>
        <w:keepLines w:val="0"/>
        <w:widowControl w:val="0"/>
        <w:spacing w:before="120" w:after="120" w:line="276" w:lineRule="auto"/>
        <w:jc w:val="both"/>
        <w:rPr>
          <w:rFonts w:cs="Arial"/>
          <w:b/>
          <w:bCs/>
          <w:lang w:val="vi-VN"/>
        </w:rPr>
      </w:pPr>
      <w:bookmarkStart w:id="73" w:name="_Toc73093828"/>
      <w:r w:rsidRPr="004E39CD">
        <w:rPr>
          <w:lang w:val="vi-VN"/>
        </w:rPr>
        <w:t xml:space="preserve">Thử nghiệm tác động ăn mòn của chất phụ gia chữa cháy gốc nước và dung dịch pha chất phụ gia chữa cháy gốc nước ở các nồng độ tối thiểu và tối đa quy định mà nhà sản xuất sử dụng phải được tiến hành theo môt trong cách tiêu chuẩn như Phương pháp thử nghiệm tiêu chuẩn </w:t>
      </w:r>
      <w:bookmarkStart w:id="74" w:name="_Hlk71207925"/>
      <w:r w:rsidR="00285F8C" w:rsidRPr="004E39CD">
        <w:rPr>
          <w:rFonts w:eastAsia="Times New Roman" w:cs="Arial"/>
          <w:lang w:val="vi-VN"/>
        </w:rPr>
        <w:t>TCVN 8286-1:2009 (ISO 7539-1: 1987), ISO 7539:1989</w:t>
      </w:r>
      <w:r w:rsidRPr="004E39CD">
        <w:rPr>
          <w:lang w:val="vi-VN"/>
        </w:rPr>
        <w:t xml:space="preserve"> </w:t>
      </w:r>
      <w:bookmarkEnd w:id="74"/>
      <w:r w:rsidRPr="004E39CD">
        <w:rPr>
          <w:lang w:val="vi-VN"/>
        </w:rPr>
        <w:t>hay theo các Mục từ 5.4.4 đến 5.4.9 của Điều này</w:t>
      </w:r>
      <w:r w:rsidRPr="004E39CD">
        <w:rPr>
          <w:rFonts w:cs="Arial"/>
          <w:lang w:val="vi-VN"/>
        </w:rPr>
        <w:t>.</w:t>
      </w:r>
      <w:bookmarkEnd w:id="73"/>
    </w:p>
    <w:p w14:paraId="6D988DAA" w14:textId="63B02FD9" w:rsidR="00151ADA" w:rsidRPr="004E39CD" w:rsidRDefault="00151ADA" w:rsidP="00183A18">
      <w:pPr>
        <w:pStyle w:val="Heading3"/>
        <w:keepNext w:val="0"/>
        <w:keepLines w:val="0"/>
        <w:widowControl w:val="0"/>
        <w:spacing w:before="120" w:after="120" w:line="276" w:lineRule="auto"/>
        <w:jc w:val="both"/>
        <w:rPr>
          <w:rFonts w:cs="Arial"/>
          <w:lang w:val="vi-VN"/>
        </w:rPr>
      </w:pPr>
      <w:bookmarkStart w:id="75" w:name="_Toc73093829"/>
      <w:r w:rsidRPr="004E39CD">
        <w:rPr>
          <w:rFonts w:cs="Arial"/>
          <w:lang w:val="vi-VN"/>
        </w:rPr>
        <w:t>Mẫu thử nghiệm.</w:t>
      </w:r>
      <w:bookmarkEnd w:id="75"/>
    </w:p>
    <w:p w14:paraId="107F9A29" w14:textId="68C839B9" w:rsidR="00151ADA" w:rsidRPr="004E39CD" w:rsidRDefault="00323D80" w:rsidP="00183A18">
      <w:pPr>
        <w:pStyle w:val="Heading4"/>
        <w:keepNext w:val="0"/>
        <w:keepLines w:val="0"/>
        <w:widowControl w:val="0"/>
        <w:spacing w:before="120" w:after="120" w:line="276" w:lineRule="auto"/>
        <w:jc w:val="both"/>
        <w:rPr>
          <w:rFonts w:cs="Arial"/>
          <w:lang w:val="vi-VN"/>
        </w:rPr>
      </w:pPr>
      <w:r w:rsidRPr="004E39CD">
        <w:rPr>
          <w:lang w:val="vi-VN"/>
        </w:rPr>
        <w:t xml:space="preserve">Đánh dấu và Đo lường: Mẫu thử nghiệm có kích thước 25 mm </w:t>
      </w:r>
      <w:r w:rsidR="00033796" w:rsidRPr="004E39CD">
        <w:rPr>
          <w:lang w:val="vi-VN"/>
        </w:rPr>
        <w:t>x</w:t>
      </w:r>
      <w:r w:rsidRPr="004E39CD">
        <w:rPr>
          <w:lang w:val="vi-VN"/>
        </w:rPr>
        <w:t xml:space="preserve"> 102.6 mm </w:t>
      </w:r>
      <w:r w:rsidR="00033796" w:rsidRPr="004E39CD">
        <w:rPr>
          <w:lang w:val="vi-VN"/>
        </w:rPr>
        <w:t>x</w:t>
      </w:r>
      <w:r w:rsidRPr="004E39CD">
        <w:rPr>
          <w:lang w:val="vi-VN"/>
        </w:rPr>
        <w:t xml:space="preserve"> 3.2 mm, mỗi mẫu phải được đánh dấu bằng một máy khắc rung với một mã số nhận dạng duy nhất, được khoan vào điểm giữa phía trên để luồn dây polyester bện qua dùng để treo mẫu thử nghiệm. Mẫu phải được đo chiều dài, chiều rộng và chiều dày với độ chính xác đến 0</w:t>
      </w:r>
      <w:r w:rsidR="0003319B" w:rsidRPr="004E39CD">
        <w:rPr>
          <w:lang w:val="vi-VN"/>
        </w:rPr>
        <w:t>,</w:t>
      </w:r>
      <w:r w:rsidRPr="004E39CD">
        <w:rPr>
          <w:lang w:val="vi-VN"/>
        </w:rPr>
        <w:t>01 mm</w:t>
      </w:r>
      <w:r w:rsidR="00151ADA" w:rsidRPr="004E39CD">
        <w:rPr>
          <w:rFonts w:cs="Arial"/>
          <w:lang w:val="vi-VN"/>
        </w:rPr>
        <w:t>.</w:t>
      </w:r>
    </w:p>
    <w:p w14:paraId="0A49E3D9" w14:textId="437955B8" w:rsidR="00151ADA" w:rsidRPr="004E39CD" w:rsidRDefault="00323D80" w:rsidP="00183A18">
      <w:pPr>
        <w:pStyle w:val="Heading4"/>
        <w:keepNext w:val="0"/>
        <w:keepLines w:val="0"/>
        <w:widowControl w:val="0"/>
        <w:spacing w:before="120" w:after="120" w:line="276" w:lineRule="auto"/>
        <w:jc w:val="both"/>
        <w:rPr>
          <w:rFonts w:cs="Arial"/>
          <w:lang w:val="vi-VN"/>
        </w:rPr>
      </w:pPr>
      <w:r w:rsidRPr="004E39CD">
        <w:rPr>
          <w:lang w:val="vi-VN"/>
        </w:rPr>
        <w:t xml:space="preserve">Mỗi thử nghiệm ăn mòn với </w:t>
      </w:r>
      <w:r w:rsidR="002E5B0F" w:rsidRPr="004E39CD">
        <w:rPr>
          <w:lang w:val="vi-VN"/>
        </w:rPr>
        <w:t>chất phụ gia chữa cháy gốc nước</w:t>
      </w:r>
      <w:r w:rsidRPr="004E39CD">
        <w:rPr>
          <w:lang w:val="vi-VN"/>
        </w:rPr>
        <w:t xml:space="preserve"> và dung dịch pha </w:t>
      </w:r>
      <w:r w:rsidR="002E5B0F" w:rsidRPr="004E39CD">
        <w:rPr>
          <w:lang w:val="vi-VN"/>
        </w:rPr>
        <w:t>chất phụ gia chữa cháy gốc nước</w:t>
      </w:r>
      <w:r w:rsidRPr="004E39CD">
        <w:rPr>
          <w:lang w:val="vi-VN"/>
        </w:rPr>
        <w:t xml:space="preserve"> được thực hiện bằng cách cho 03 mẫu hợp kim tiếp xúc với chất lỏng thử nghiệm ở từng điều kiện thử nghiệm sau đây</w:t>
      </w:r>
      <w:r w:rsidR="00151ADA" w:rsidRPr="004E39CD">
        <w:rPr>
          <w:rFonts w:cs="Arial"/>
          <w:lang w:val="vi-VN"/>
        </w:rPr>
        <w:t>:</w:t>
      </w:r>
    </w:p>
    <w:p w14:paraId="4FB6C436" w14:textId="40765CEA" w:rsidR="00151ADA" w:rsidRPr="004E39CD" w:rsidRDefault="0003319B" w:rsidP="00183A18">
      <w:pPr>
        <w:widowControl w:val="0"/>
        <w:spacing w:before="120" w:after="120" w:line="276" w:lineRule="auto"/>
        <w:rPr>
          <w:rFonts w:ascii="Arial" w:hAnsi="Arial" w:cs="Arial"/>
          <w:lang w:val="vi-VN"/>
        </w:rPr>
      </w:pPr>
      <w:r w:rsidRPr="004E39CD">
        <w:rPr>
          <w:rFonts w:ascii="Arial" w:hAnsi="Arial" w:cs="Arial"/>
          <w:lang w:val="vi-VN"/>
        </w:rPr>
        <w:t>a</w:t>
      </w:r>
      <w:r w:rsidR="00151ADA" w:rsidRPr="004E39CD">
        <w:rPr>
          <w:rFonts w:ascii="Arial" w:hAnsi="Arial" w:cs="Arial"/>
          <w:lang w:val="vi-VN"/>
        </w:rPr>
        <w:t>)</w:t>
      </w:r>
      <w:r w:rsidR="004A4F6D" w:rsidRPr="004E39CD">
        <w:rPr>
          <w:rFonts w:ascii="Arial" w:hAnsi="Arial" w:cs="Arial"/>
          <w:lang w:val="vi-VN"/>
        </w:rPr>
        <w:t xml:space="preserve"> </w:t>
      </w:r>
      <w:r w:rsidR="00434D0C" w:rsidRPr="004E39CD">
        <w:rPr>
          <w:rFonts w:ascii="Arial" w:hAnsi="Arial" w:cs="Arial"/>
          <w:lang w:val="vi-VN"/>
        </w:rPr>
        <w:t>Nhúng ngập hoàn toàn</w:t>
      </w:r>
      <w:r w:rsidR="00151ADA" w:rsidRPr="004E39CD">
        <w:rPr>
          <w:rFonts w:ascii="Arial" w:hAnsi="Arial" w:cs="Arial"/>
          <w:lang w:val="vi-VN"/>
        </w:rPr>
        <w:t xml:space="preserve"> ở 21°C ± 2°C</w:t>
      </w:r>
    </w:p>
    <w:p w14:paraId="3192374A" w14:textId="17D74D55" w:rsidR="00151ADA" w:rsidRPr="004E39CD" w:rsidRDefault="0003319B" w:rsidP="00183A18">
      <w:pPr>
        <w:widowControl w:val="0"/>
        <w:spacing w:before="120" w:after="120" w:line="276" w:lineRule="auto"/>
        <w:rPr>
          <w:rFonts w:ascii="Arial" w:hAnsi="Arial" w:cs="Arial"/>
          <w:lang w:val="vi-VN"/>
        </w:rPr>
      </w:pPr>
      <w:r w:rsidRPr="004E39CD">
        <w:rPr>
          <w:rFonts w:ascii="Arial" w:hAnsi="Arial" w:cs="Arial"/>
          <w:lang w:val="vi-VN"/>
        </w:rPr>
        <w:t>b</w:t>
      </w:r>
      <w:r w:rsidR="00151ADA" w:rsidRPr="004E39CD">
        <w:rPr>
          <w:rFonts w:ascii="Arial" w:hAnsi="Arial" w:cs="Arial"/>
          <w:lang w:val="vi-VN"/>
        </w:rPr>
        <w:t>)</w:t>
      </w:r>
      <w:r w:rsidR="004A4F6D" w:rsidRPr="004E39CD">
        <w:rPr>
          <w:rFonts w:ascii="Arial" w:hAnsi="Arial" w:cs="Arial"/>
          <w:lang w:val="vi-VN"/>
        </w:rPr>
        <w:t xml:space="preserve"> </w:t>
      </w:r>
      <w:r w:rsidR="008E037C" w:rsidRPr="004E39CD">
        <w:rPr>
          <w:rFonts w:ascii="Arial" w:hAnsi="Arial" w:cs="Arial"/>
          <w:lang w:val="vi-VN"/>
        </w:rPr>
        <w:t>Nhúng ngập hoàn toàn</w:t>
      </w:r>
      <w:r w:rsidR="00151ADA" w:rsidRPr="004E39CD">
        <w:rPr>
          <w:rFonts w:ascii="Arial" w:hAnsi="Arial" w:cs="Arial"/>
          <w:lang w:val="vi-VN"/>
        </w:rPr>
        <w:t xml:space="preserve"> ở 49°C ± 2°C</w:t>
      </w:r>
    </w:p>
    <w:p w14:paraId="515FEC65" w14:textId="39BE84EE" w:rsidR="00151ADA" w:rsidRPr="004E39CD" w:rsidRDefault="0003319B" w:rsidP="00183A18">
      <w:pPr>
        <w:widowControl w:val="0"/>
        <w:spacing w:before="120" w:after="120" w:line="276" w:lineRule="auto"/>
        <w:rPr>
          <w:rFonts w:ascii="Arial" w:hAnsi="Arial" w:cs="Arial"/>
          <w:lang w:val="vi-VN"/>
        </w:rPr>
      </w:pPr>
      <w:r w:rsidRPr="004E39CD">
        <w:rPr>
          <w:rFonts w:ascii="Arial" w:hAnsi="Arial" w:cs="Arial"/>
          <w:lang w:val="vi-VN"/>
        </w:rPr>
        <w:t>c</w:t>
      </w:r>
      <w:r w:rsidR="00151ADA" w:rsidRPr="004E39CD">
        <w:rPr>
          <w:rFonts w:ascii="Arial" w:hAnsi="Arial" w:cs="Arial"/>
          <w:lang w:val="vi-VN"/>
        </w:rPr>
        <w:t>)</w:t>
      </w:r>
      <w:r w:rsidR="004A4F6D" w:rsidRPr="004E39CD">
        <w:rPr>
          <w:rFonts w:ascii="Arial" w:hAnsi="Arial" w:cs="Arial"/>
          <w:lang w:val="vi-VN"/>
        </w:rPr>
        <w:t xml:space="preserve"> </w:t>
      </w:r>
      <w:r w:rsidR="00151ADA" w:rsidRPr="004E39CD">
        <w:rPr>
          <w:rFonts w:ascii="Arial" w:hAnsi="Arial" w:cs="Arial"/>
          <w:lang w:val="vi-VN"/>
        </w:rPr>
        <w:t>Nhúng ngập một phần ở 21°C ± 2°C</w:t>
      </w:r>
    </w:p>
    <w:p w14:paraId="11461726" w14:textId="69D6542A" w:rsidR="00151ADA" w:rsidRPr="004E39CD" w:rsidRDefault="0003319B" w:rsidP="00183A18">
      <w:pPr>
        <w:widowControl w:val="0"/>
        <w:spacing w:before="120" w:after="120" w:line="276" w:lineRule="auto"/>
        <w:rPr>
          <w:rFonts w:ascii="Arial" w:hAnsi="Arial" w:cs="Arial"/>
          <w:lang w:val="vi-VN"/>
        </w:rPr>
      </w:pPr>
      <w:r w:rsidRPr="004E39CD">
        <w:rPr>
          <w:rFonts w:ascii="Arial" w:hAnsi="Arial" w:cs="Arial"/>
          <w:lang w:val="vi-VN"/>
        </w:rPr>
        <w:t>d</w:t>
      </w:r>
      <w:r w:rsidR="00151ADA" w:rsidRPr="004E39CD">
        <w:rPr>
          <w:rFonts w:ascii="Arial" w:hAnsi="Arial" w:cs="Arial"/>
          <w:lang w:val="vi-VN"/>
        </w:rPr>
        <w:t>)</w:t>
      </w:r>
      <w:r w:rsidR="004A4F6D" w:rsidRPr="004E39CD">
        <w:rPr>
          <w:rFonts w:ascii="Arial" w:hAnsi="Arial" w:cs="Arial"/>
          <w:lang w:val="vi-VN"/>
        </w:rPr>
        <w:t xml:space="preserve"> </w:t>
      </w:r>
      <w:r w:rsidR="00151ADA" w:rsidRPr="004E39CD">
        <w:rPr>
          <w:rFonts w:ascii="Arial" w:hAnsi="Arial" w:cs="Arial"/>
          <w:lang w:val="vi-VN"/>
        </w:rPr>
        <w:t xml:space="preserve">Nhúng ngập một phần ở 49°C ± 2°C </w:t>
      </w:r>
    </w:p>
    <w:p w14:paraId="4E9D3E67" w14:textId="77777777" w:rsidR="00C50207" w:rsidRPr="004E39CD" w:rsidRDefault="00C50207" w:rsidP="00183A18">
      <w:pPr>
        <w:pStyle w:val="Heading3"/>
        <w:keepNext w:val="0"/>
        <w:keepLines w:val="0"/>
        <w:widowControl w:val="0"/>
        <w:spacing w:before="120" w:after="120" w:line="276" w:lineRule="auto"/>
        <w:jc w:val="both"/>
        <w:rPr>
          <w:rFonts w:cs="Arial"/>
          <w:lang w:val="vi-VN"/>
        </w:rPr>
      </w:pPr>
      <w:bookmarkStart w:id="76" w:name="_Toc73093830"/>
      <w:r w:rsidRPr="004E39CD">
        <w:rPr>
          <w:rFonts w:cs="Arial"/>
          <w:lang w:val="vi-VN"/>
        </w:rPr>
        <w:t>Làm sạch và sấy khô.</w:t>
      </w:r>
      <w:bookmarkEnd w:id="76"/>
    </w:p>
    <w:p w14:paraId="016FCFB6"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lastRenderedPageBreak/>
        <w:t>Không sử dụng tay trần để tẩy dầu mỡ bám trên các mẫu thử nghiệm được để tránh nhiễm bẩn</w:t>
      </w:r>
      <w:r w:rsidRPr="004E39CD">
        <w:rPr>
          <w:rFonts w:cs="Arial"/>
          <w:lang w:val="vi-VN"/>
        </w:rPr>
        <w:t>.</w:t>
      </w:r>
    </w:p>
    <w:p w14:paraId="28F708B9" w14:textId="04591DBB"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 xml:space="preserve">Mỗi mẫu thử nghiệm phải được tẩy dầu mỡ, rửa lại bằng nước máy, và sau đó làm sạch bằng hoá chất như mô tả trong </w:t>
      </w:r>
      <w:r w:rsidRPr="004E39CD">
        <w:rPr>
          <w:color w:val="B51700"/>
          <w:lang w:val="vi-VN"/>
        </w:rPr>
        <w:t>Bảng 3 bên dưới</w:t>
      </w:r>
      <w:r w:rsidRPr="004E39CD">
        <w:rPr>
          <w:lang w:val="vi-VN"/>
        </w:rPr>
        <w:t>, sau đó rửa lại bằng nước khử ion, lau để loại bỏ màng nước và sấy khô ở nhiệt độ 50°C đến 55°C trong 15 đến 30 phút</w:t>
      </w:r>
      <w:r w:rsidRPr="004E39CD">
        <w:rPr>
          <w:rFonts w:cs="Arial"/>
          <w:lang w:val="vi-VN"/>
        </w:rPr>
        <w:t>.</w:t>
      </w:r>
    </w:p>
    <w:p w14:paraId="4C752504" w14:textId="1479BEA3" w:rsidR="00F11038" w:rsidRPr="004E39CD" w:rsidRDefault="00422977" w:rsidP="00183A18">
      <w:pPr>
        <w:pStyle w:val="Heading4"/>
        <w:keepNext w:val="0"/>
        <w:keepLines w:val="0"/>
        <w:widowControl w:val="0"/>
        <w:spacing w:before="120" w:after="120" w:line="276" w:lineRule="auto"/>
        <w:jc w:val="both"/>
        <w:rPr>
          <w:rFonts w:cs="Arial"/>
          <w:lang w:val="vi-VN"/>
        </w:rPr>
      </w:pPr>
      <w:r w:rsidRPr="004E39CD">
        <w:rPr>
          <w:lang w:val="vi-VN"/>
        </w:rPr>
        <w:t>Các mẫu thử nghiệm phải được làm lạnh đến nhiệt độ phòng, cân chính xác đến 0.1 mg và được ghi lại trọng lượng trước khi cho tiếp xúc với dung dịch thử nghiệm</w:t>
      </w:r>
      <w:r w:rsidR="00F11038" w:rsidRPr="004E39CD">
        <w:rPr>
          <w:rFonts w:cs="Arial"/>
          <w:lang w:val="vi-VN"/>
        </w:rPr>
        <w:t>.</w:t>
      </w:r>
    </w:p>
    <w:p w14:paraId="203EEB55" w14:textId="6F980AC9" w:rsidR="00F11038" w:rsidRPr="004E39CD" w:rsidRDefault="00F11038" w:rsidP="00183A18">
      <w:pPr>
        <w:widowControl w:val="0"/>
        <w:jc w:val="center"/>
        <w:rPr>
          <w:rFonts w:ascii="Arial" w:eastAsiaTheme="majorEastAsia" w:hAnsi="Arial" w:cs="Arial"/>
          <w:b/>
          <w:bCs/>
          <w:szCs w:val="24"/>
          <w:lang w:val="vi-VN"/>
        </w:rPr>
      </w:pPr>
      <w:r w:rsidRPr="004E39CD">
        <w:rPr>
          <w:rFonts w:ascii="Arial" w:eastAsiaTheme="majorEastAsia" w:hAnsi="Arial" w:cs="Arial"/>
          <w:b/>
          <w:bCs/>
          <w:szCs w:val="24"/>
          <w:lang w:val="vi-VN"/>
        </w:rPr>
        <w:t xml:space="preserve">Bảng </w:t>
      </w:r>
      <w:r w:rsidR="00422977" w:rsidRPr="004E39CD">
        <w:rPr>
          <w:rFonts w:ascii="Arial" w:eastAsiaTheme="majorEastAsia" w:hAnsi="Arial" w:cs="Arial"/>
          <w:b/>
          <w:bCs/>
          <w:szCs w:val="24"/>
          <w:lang w:val="vi-VN"/>
        </w:rPr>
        <w:t>3.</w:t>
      </w:r>
      <w:r w:rsidRPr="004E39CD">
        <w:rPr>
          <w:rFonts w:ascii="Arial" w:eastAsiaTheme="majorEastAsia" w:hAnsi="Arial" w:cs="Arial"/>
          <w:b/>
          <w:bCs/>
          <w:szCs w:val="24"/>
          <w:lang w:val="vi-VN"/>
        </w:rPr>
        <w:t xml:space="preserve"> Quy trình làm sạch mẫu thử nghiệm ăn mòn</w:t>
      </w:r>
    </w:p>
    <w:tbl>
      <w:tblPr>
        <w:tblStyle w:val="TableGrid"/>
        <w:tblW w:w="10173" w:type="dxa"/>
        <w:tblLook w:val="04A0" w:firstRow="1" w:lastRow="0" w:firstColumn="1" w:lastColumn="0" w:noHBand="0" w:noVBand="1"/>
      </w:tblPr>
      <w:tblGrid>
        <w:gridCol w:w="949"/>
        <w:gridCol w:w="1569"/>
        <w:gridCol w:w="1984"/>
        <w:gridCol w:w="1650"/>
        <w:gridCol w:w="4021"/>
      </w:tblGrid>
      <w:tr w:rsidR="00F11038" w:rsidRPr="004E39CD" w14:paraId="1AF3AF68" w14:textId="77777777" w:rsidTr="00F11038">
        <w:tc>
          <w:tcPr>
            <w:tcW w:w="949" w:type="dxa"/>
          </w:tcPr>
          <w:p w14:paraId="4BDCD6C5" w14:textId="77777777" w:rsidR="00F11038" w:rsidRPr="004E39CD" w:rsidRDefault="00F11038" w:rsidP="00183A18">
            <w:pPr>
              <w:widowControl w:val="0"/>
              <w:spacing w:line="240" w:lineRule="atLeast"/>
              <w:jc w:val="center"/>
              <w:rPr>
                <w:rFonts w:ascii="Arial" w:hAnsi="Arial" w:cs="Arial"/>
                <w:b/>
                <w:lang w:val="vi-VN"/>
              </w:rPr>
            </w:pPr>
            <w:r w:rsidRPr="004E39CD">
              <w:rPr>
                <w:rFonts w:ascii="Arial" w:hAnsi="Arial" w:cs="Arial"/>
                <w:b/>
                <w:lang w:val="vi-VN"/>
              </w:rPr>
              <w:t>Hợp kim</w:t>
            </w:r>
          </w:p>
        </w:tc>
        <w:tc>
          <w:tcPr>
            <w:tcW w:w="1569" w:type="dxa"/>
          </w:tcPr>
          <w:p w14:paraId="72282652" w14:textId="77777777" w:rsidR="00F11038" w:rsidRPr="004E39CD" w:rsidRDefault="00F11038" w:rsidP="00183A18">
            <w:pPr>
              <w:widowControl w:val="0"/>
              <w:spacing w:line="240" w:lineRule="atLeast"/>
              <w:jc w:val="center"/>
              <w:rPr>
                <w:rFonts w:ascii="Arial" w:hAnsi="Arial" w:cs="Arial"/>
                <w:b/>
                <w:lang w:val="vi-VN"/>
              </w:rPr>
            </w:pPr>
            <w:r w:rsidRPr="004E39CD">
              <w:rPr>
                <w:rFonts w:ascii="Arial" w:hAnsi="Arial" w:cs="Arial"/>
                <w:b/>
                <w:lang w:val="vi-VN"/>
              </w:rPr>
              <w:t>Dung dịch làm sạch*</w:t>
            </w:r>
          </w:p>
        </w:tc>
        <w:tc>
          <w:tcPr>
            <w:tcW w:w="1984" w:type="dxa"/>
          </w:tcPr>
          <w:p w14:paraId="09530111" w14:textId="77777777" w:rsidR="00F11038" w:rsidRPr="004E39CD" w:rsidRDefault="00F11038" w:rsidP="00183A18">
            <w:pPr>
              <w:widowControl w:val="0"/>
              <w:spacing w:line="240" w:lineRule="atLeast"/>
              <w:jc w:val="center"/>
              <w:rPr>
                <w:rFonts w:ascii="Arial" w:hAnsi="Arial" w:cs="Arial"/>
                <w:b/>
                <w:lang w:val="vi-VN"/>
              </w:rPr>
            </w:pPr>
            <w:r w:rsidRPr="004E39CD">
              <w:rPr>
                <w:rFonts w:ascii="Arial" w:hAnsi="Arial" w:cs="Arial"/>
                <w:b/>
                <w:lang w:val="vi-VN"/>
              </w:rPr>
              <w:t>Thời gian nhúng ngập (phút)</w:t>
            </w:r>
          </w:p>
        </w:tc>
        <w:tc>
          <w:tcPr>
            <w:tcW w:w="1650" w:type="dxa"/>
          </w:tcPr>
          <w:p w14:paraId="505CA498" w14:textId="77777777" w:rsidR="00F11038" w:rsidRPr="004E39CD" w:rsidRDefault="00F11038" w:rsidP="00183A18">
            <w:pPr>
              <w:widowControl w:val="0"/>
              <w:spacing w:line="240" w:lineRule="atLeast"/>
              <w:jc w:val="center"/>
              <w:rPr>
                <w:rFonts w:ascii="Arial" w:hAnsi="Arial" w:cs="Arial"/>
                <w:b/>
                <w:lang w:val="vi-VN"/>
              </w:rPr>
            </w:pPr>
            <w:r w:rsidRPr="004E39CD">
              <w:rPr>
                <w:rFonts w:ascii="Arial" w:hAnsi="Arial" w:cs="Arial"/>
                <w:b/>
                <w:lang w:val="vi-VN"/>
              </w:rPr>
              <w:t>Nhiệt độ dung dịch</w:t>
            </w:r>
          </w:p>
        </w:tc>
        <w:tc>
          <w:tcPr>
            <w:tcW w:w="4021" w:type="dxa"/>
          </w:tcPr>
          <w:p w14:paraId="0D2336A2" w14:textId="77777777" w:rsidR="00F11038" w:rsidRPr="004E39CD" w:rsidRDefault="00F11038" w:rsidP="00183A18">
            <w:pPr>
              <w:widowControl w:val="0"/>
              <w:spacing w:line="240" w:lineRule="atLeast"/>
              <w:jc w:val="center"/>
              <w:rPr>
                <w:rFonts w:ascii="Arial" w:hAnsi="Arial" w:cs="Arial"/>
                <w:b/>
                <w:lang w:val="vi-VN"/>
              </w:rPr>
            </w:pPr>
            <w:r w:rsidRPr="004E39CD">
              <w:rPr>
                <w:rFonts w:ascii="Arial" w:hAnsi="Arial" w:cs="Arial"/>
                <w:b/>
                <w:lang w:val="vi-VN"/>
              </w:rPr>
              <w:t>Lưu ý</w:t>
            </w:r>
          </w:p>
        </w:tc>
      </w:tr>
      <w:tr w:rsidR="00F11038" w:rsidRPr="004E39CD" w14:paraId="61FC5805" w14:textId="77777777" w:rsidTr="00F11038">
        <w:tc>
          <w:tcPr>
            <w:tcW w:w="949" w:type="dxa"/>
          </w:tcPr>
          <w:p w14:paraId="119CF85C"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Nhôm</w:t>
            </w:r>
          </w:p>
        </w:tc>
        <w:tc>
          <w:tcPr>
            <w:tcW w:w="1569" w:type="dxa"/>
          </w:tcPr>
          <w:p w14:paraId="4DF09127" w14:textId="77777777" w:rsidR="00F11038" w:rsidRPr="004E39CD" w:rsidRDefault="00F11038" w:rsidP="00183A18">
            <w:pPr>
              <w:widowControl w:val="0"/>
              <w:spacing w:line="276" w:lineRule="auto"/>
              <w:jc w:val="center"/>
              <w:rPr>
                <w:rFonts w:ascii="Arial" w:hAnsi="Arial" w:cs="Arial"/>
                <w:lang w:val="vi-VN"/>
              </w:rPr>
            </w:pPr>
            <w:r w:rsidRPr="004E39CD">
              <w:rPr>
                <w:rFonts w:ascii="Arial" w:hAnsi="Arial" w:cs="Arial"/>
                <w:lang w:val="vi-VN"/>
              </w:rPr>
              <w:t>70% HNO3</w:t>
            </w:r>
          </w:p>
        </w:tc>
        <w:tc>
          <w:tcPr>
            <w:tcW w:w="1984" w:type="dxa"/>
          </w:tcPr>
          <w:p w14:paraId="20FD53B2" w14:textId="77777777" w:rsidR="00F11038" w:rsidRPr="004E39CD" w:rsidRDefault="00F11038" w:rsidP="00183A18">
            <w:pPr>
              <w:widowControl w:val="0"/>
              <w:spacing w:line="276" w:lineRule="auto"/>
              <w:jc w:val="center"/>
              <w:rPr>
                <w:rFonts w:ascii="Arial" w:hAnsi="Arial" w:cs="Arial"/>
                <w:lang w:val="vi-VN"/>
              </w:rPr>
            </w:pPr>
            <w:r w:rsidRPr="004E39CD">
              <w:rPr>
                <w:rFonts w:ascii="Arial" w:hAnsi="Arial" w:cs="Arial"/>
                <w:lang w:val="vi-VN"/>
              </w:rPr>
              <w:t>2-3</w:t>
            </w:r>
          </w:p>
        </w:tc>
        <w:tc>
          <w:tcPr>
            <w:tcW w:w="1650" w:type="dxa"/>
          </w:tcPr>
          <w:p w14:paraId="318094EE"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Nhiệt độ phòng</w:t>
            </w:r>
          </w:p>
        </w:tc>
        <w:tc>
          <w:tcPr>
            <w:tcW w:w="4021" w:type="dxa"/>
          </w:tcPr>
          <w:p w14:paraId="2CDE29F5" w14:textId="2593ECFA"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Chà nhẹ nhàng sử dụng bàn chải phi kim loại hoặc chà miếng đệm sau khi ngâm. Nếu màng ăn mòn chịu được làm sạch với HNO</w:t>
            </w:r>
            <w:r w:rsidRPr="004E39CD">
              <w:rPr>
                <w:rFonts w:ascii="Arial" w:hAnsi="Arial" w:cs="Arial"/>
                <w:vertAlign w:val="subscript"/>
                <w:lang w:val="vi-VN"/>
              </w:rPr>
              <w:t>3</w:t>
            </w:r>
            <w:r w:rsidRPr="004E39CD">
              <w:rPr>
                <w:rFonts w:ascii="Arial" w:hAnsi="Arial" w:cs="Arial"/>
                <w:lang w:val="vi-VN"/>
              </w:rPr>
              <w:t>, xen kẽ với 10 phút ngâm trong một dung dịch 2g CrO</w:t>
            </w:r>
            <w:r w:rsidRPr="004E39CD">
              <w:rPr>
                <w:rFonts w:ascii="Arial" w:hAnsi="Arial" w:cs="Arial"/>
                <w:vertAlign w:val="subscript"/>
                <w:lang w:val="vi-VN"/>
              </w:rPr>
              <w:t>3</w:t>
            </w:r>
            <w:r w:rsidRPr="004E39CD">
              <w:rPr>
                <w:rFonts w:ascii="Arial" w:hAnsi="Arial" w:cs="Arial"/>
                <w:lang w:val="vi-VN"/>
              </w:rPr>
              <w:t xml:space="preserve"> và 5g H</w:t>
            </w:r>
            <w:r w:rsidRPr="004E39CD">
              <w:rPr>
                <w:rFonts w:ascii="Arial" w:hAnsi="Arial" w:cs="Arial"/>
                <w:vertAlign w:val="subscript"/>
                <w:lang w:val="vi-VN"/>
              </w:rPr>
              <w:t>3</w:t>
            </w:r>
            <w:r w:rsidRPr="004E39CD">
              <w:rPr>
                <w:rFonts w:ascii="Arial" w:hAnsi="Arial" w:cs="Arial"/>
                <w:lang w:val="vi-VN"/>
              </w:rPr>
              <w:t>PO</w:t>
            </w:r>
            <w:r w:rsidRPr="004E39CD">
              <w:rPr>
                <w:rFonts w:ascii="Arial" w:hAnsi="Arial" w:cs="Arial"/>
                <w:vertAlign w:val="subscript"/>
                <w:lang w:val="vi-VN"/>
              </w:rPr>
              <w:t>4</w:t>
            </w:r>
            <w:r w:rsidRPr="004E39CD">
              <w:rPr>
                <w:rFonts w:ascii="Arial" w:hAnsi="Arial" w:cs="Arial"/>
                <w:lang w:val="vi-VN"/>
              </w:rPr>
              <w:t xml:space="preserve"> vào 93 ml dung dịch nước khử ion hoặc nước cất 80°C đến 85°C.</w:t>
            </w:r>
          </w:p>
        </w:tc>
      </w:tr>
      <w:tr w:rsidR="00F11038" w:rsidRPr="004E39CD" w14:paraId="5C2F4CDD" w14:textId="77777777" w:rsidTr="00F11038">
        <w:tc>
          <w:tcPr>
            <w:tcW w:w="949" w:type="dxa"/>
          </w:tcPr>
          <w:p w14:paraId="28C9A49D"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Đồng</w:t>
            </w:r>
          </w:p>
        </w:tc>
        <w:tc>
          <w:tcPr>
            <w:tcW w:w="1569" w:type="dxa"/>
          </w:tcPr>
          <w:p w14:paraId="5ABCEAFB" w14:textId="77777777" w:rsidR="00F11038" w:rsidRPr="004E39CD" w:rsidRDefault="00F11038" w:rsidP="00183A18">
            <w:pPr>
              <w:widowControl w:val="0"/>
              <w:spacing w:line="276" w:lineRule="auto"/>
              <w:jc w:val="center"/>
              <w:rPr>
                <w:rFonts w:ascii="Arial" w:hAnsi="Arial" w:cs="Arial"/>
                <w:lang w:val="vi-VN"/>
              </w:rPr>
            </w:pPr>
            <w:r w:rsidRPr="004E39CD">
              <w:rPr>
                <w:rFonts w:ascii="Arial" w:hAnsi="Arial" w:cs="Arial"/>
                <w:lang w:val="vi-VN"/>
              </w:rPr>
              <w:t>15-20% HCl</w:t>
            </w:r>
          </w:p>
        </w:tc>
        <w:tc>
          <w:tcPr>
            <w:tcW w:w="1984" w:type="dxa"/>
          </w:tcPr>
          <w:p w14:paraId="1C8F981F" w14:textId="77777777" w:rsidR="00F11038" w:rsidRPr="004E39CD" w:rsidRDefault="00F11038" w:rsidP="00183A18">
            <w:pPr>
              <w:widowControl w:val="0"/>
              <w:spacing w:line="276" w:lineRule="auto"/>
              <w:jc w:val="center"/>
              <w:rPr>
                <w:rFonts w:ascii="Arial" w:hAnsi="Arial" w:cs="Arial"/>
                <w:lang w:val="vi-VN"/>
              </w:rPr>
            </w:pPr>
            <w:r w:rsidRPr="004E39CD">
              <w:rPr>
                <w:rFonts w:ascii="Arial" w:hAnsi="Arial" w:cs="Arial"/>
                <w:lang w:val="vi-VN"/>
              </w:rPr>
              <w:t>2-3</w:t>
            </w:r>
          </w:p>
        </w:tc>
        <w:tc>
          <w:tcPr>
            <w:tcW w:w="1650" w:type="dxa"/>
          </w:tcPr>
          <w:p w14:paraId="4BCB972E"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Nhiệt độ phòng</w:t>
            </w:r>
          </w:p>
        </w:tc>
        <w:tc>
          <w:tcPr>
            <w:tcW w:w="4021" w:type="dxa"/>
          </w:tcPr>
          <w:p w14:paraId="5C73A935"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Chà nhẹ nhàng sử dụng bàn chải phi kim loại hoặc chà miếng đệm sau khi ngâm. Một nút cao su, Scotch Brite®, hoặc máy cọ hoặc máy chà có thể được sử dụng để chà xát mẫu thử nghiệm có lớp vỏ cứng hoặc nặng.</w:t>
            </w:r>
          </w:p>
        </w:tc>
      </w:tr>
      <w:tr w:rsidR="00F11038" w:rsidRPr="004E39CD" w14:paraId="3F1A75E7" w14:textId="77777777" w:rsidTr="00F11038">
        <w:tc>
          <w:tcPr>
            <w:tcW w:w="949" w:type="dxa"/>
          </w:tcPr>
          <w:p w14:paraId="1DA4A8BB"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Thép</w:t>
            </w:r>
          </w:p>
        </w:tc>
        <w:tc>
          <w:tcPr>
            <w:tcW w:w="1569" w:type="dxa"/>
          </w:tcPr>
          <w:p w14:paraId="50E9DDBB" w14:textId="77777777" w:rsidR="00F11038" w:rsidRPr="004E39CD" w:rsidRDefault="00F11038" w:rsidP="00183A18">
            <w:pPr>
              <w:widowControl w:val="0"/>
              <w:spacing w:line="276" w:lineRule="auto"/>
              <w:jc w:val="center"/>
              <w:rPr>
                <w:rFonts w:ascii="Arial" w:hAnsi="Arial" w:cs="Arial"/>
                <w:lang w:val="vi-VN"/>
              </w:rPr>
            </w:pPr>
            <w:r w:rsidRPr="004E39CD">
              <w:rPr>
                <w:rFonts w:ascii="Arial" w:hAnsi="Arial" w:cs="Arial"/>
                <w:lang w:val="vi-VN"/>
              </w:rPr>
              <w:t>50 g SnCl + 20 g</w:t>
            </w:r>
          </w:p>
        </w:tc>
        <w:tc>
          <w:tcPr>
            <w:tcW w:w="1984" w:type="dxa"/>
          </w:tcPr>
          <w:p w14:paraId="36EC39EF" w14:textId="77777777" w:rsidR="00F11038" w:rsidRPr="004E39CD" w:rsidRDefault="00F11038" w:rsidP="00183A18">
            <w:pPr>
              <w:widowControl w:val="0"/>
              <w:spacing w:line="276" w:lineRule="auto"/>
              <w:jc w:val="center"/>
              <w:rPr>
                <w:rFonts w:ascii="Arial" w:hAnsi="Arial" w:cs="Arial"/>
                <w:lang w:val="vi-VN"/>
              </w:rPr>
            </w:pPr>
            <w:r w:rsidRPr="004E39CD">
              <w:rPr>
                <w:rFonts w:ascii="Arial" w:hAnsi="Arial" w:cs="Arial"/>
                <w:lang w:val="vi-VN"/>
              </w:rPr>
              <w:t>3-5</w:t>
            </w:r>
          </w:p>
        </w:tc>
        <w:tc>
          <w:tcPr>
            <w:tcW w:w="1650" w:type="dxa"/>
          </w:tcPr>
          <w:p w14:paraId="1F7747FD" w14:textId="77777777" w:rsidR="00F11038" w:rsidRPr="004E39CD" w:rsidRDefault="00F11038" w:rsidP="00183A18">
            <w:pPr>
              <w:widowControl w:val="0"/>
              <w:spacing w:line="276" w:lineRule="auto"/>
              <w:jc w:val="both"/>
              <w:rPr>
                <w:rFonts w:ascii="Arial" w:hAnsi="Arial" w:cs="Arial"/>
                <w:lang w:val="vi-VN"/>
              </w:rPr>
            </w:pPr>
            <w:r w:rsidRPr="004E39CD">
              <w:rPr>
                <w:rFonts w:ascii="Arial" w:hAnsi="Arial" w:cs="Arial"/>
                <w:lang w:val="vi-VN"/>
              </w:rPr>
              <w:t>Bình đá lạnh</w:t>
            </w:r>
          </w:p>
        </w:tc>
        <w:tc>
          <w:tcPr>
            <w:tcW w:w="4021" w:type="dxa"/>
          </w:tcPr>
          <w:p w14:paraId="3E11774C" w14:textId="77777777" w:rsidR="00F11038" w:rsidRPr="004E39CD" w:rsidRDefault="00F11038" w:rsidP="00183A18">
            <w:pPr>
              <w:widowControl w:val="0"/>
              <w:spacing w:line="276" w:lineRule="auto"/>
              <w:jc w:val="both"/>
              <w:rPr>
                <w:rFonts w:ascii="Arial" w:hAnsi="Arial" w:cs="Arial"/>
                <w:lang w:val="vi-VN"/>
              </w:rPr>
            </w:pPr>
          </w:p>
        </w:tc>
      </w:tr>
    </w:tbl>
    <w:p w14:paraId="762122F5" w14:textId="77777777" w:rsidR="00F11038" w:rsidRPr="004E39CD" w:rsidRDefault="00F11038" w:rsidP="00183A18">
      <w:pPr>
        <w:widowControl w:val="0"/>
        <w:spacing w:after="0" w:line="240" w:lineRule="atLeast"/>
        <w:jc w:val="both"/>
        <w:rPr>
          <w:rFonts w:ascii="Arial" w:hAnsi="Arial" w:cs="Arial"/>
          <w:sz w:val="20"/>
          <w:szCs w:val="20"/>
          <w:lang w:val="vi-VN"/>
        </w:rPr>
      </w:pPr>
    </w:p>
    <w:p w14:paraId="32162FDE" w14:textId="3D0B28B7" w:rsidR="00F11038" w:rsidRPr="004E39CD" w:rsidRDefault="00F11038" w:rsidP="00183A18">
      <w:pPr>
        <w:widowControl w:val="0"/>
        <w:spacing w:before="120" w:after="120" w:line="276" w:lineRule="auto"/>
        <w:jc w:val="both"/>
        <w:rPr>
          <w:rFonts w:ascii="Arial" w:hAnsi="Arial" w:cs="Arial"/>
          <w:sz w:val="20"/>
          <w:szCs w:val="20"/>
          <w:lang w:val="vi-VN"/>
        </w:rPr>
      </w:pPr>
      <w:r w:rsidRPr="004E39CD">
        <w:rPr>
          <w:rFonts w:ascii="Arial" w:hAnsi="Arial" w:cs="Arial"/>
          <w:sz w:val="20"/>
          <w:szCs w:val="20"/>
          <w:lang w:val="vi-VN"/>
        </w:rPr>
        <w:t xml:space="preserve">* </w:t>
      </w:r>
      <w:r w:rsidR="00673476" w:rsidRPr="004E39CD">
        <w:rPr>
          <w:rFonts w:ascii="Arial" w:hAnsi="Arial" w:cs="Arial"/>
          <w:sz w:val="20"/>
          <w:szCs w:val="20"/>
          <w:lang w:val="vi-VN"/>
        </w:rPr>
        <w:t>Loại bỏ dung dịch làm sạch khi thay đổi từ một sản phẩm sang sản phẩm khác và khi các dung dịch làm sạch bị bẩn màu. Sử dụng hóa chất tẩy để làm sạch mẫu thử nghiệm magiê. Thận trọng để ngăn ngừa tình trạng nhiễm bẩn chéo</w:t>
      </w:r>
      <w:r w:rsidRPr="004E39CD">
        <w:rPr>
          <w:rFonts w:ascii="Arial" w:hAnsi="Arial" w:cs="Arial"/>
          <w:sz w:val="20"/>
          <w:szCs w:val="20"/>
          <w:lang w:val="vi-VN"/>
        </w:rPr>
        <w:t>.</w:t>
      </w:r>
    </w:p>
    <w:p w14:paraId="6F48AB46" w14:textId="77777777" w:rsidR="00C50207" w:rsidRPr="004E39CD" w:rsidRDefault="00C50207" w:rsidP="00183A18">
      <w:pPr>
        <w:pStyle w:val="Heading3"/>
        <w:keepNext w:val="0"/>
        <w:keepLines w:val="0"/>
        <w:widowControl w:val="0"/>
        <w:spacing w:before="120" w:after="120" w:line="276" w:lineRule="auto"/>
        <w:jc w:val="both"/>
        <w:rPr>
          <w:rFonts w:cs="Arial"/>
          <w:lang w:val="vi-VN"/>
        </w:rPr>
      </w:pPr>
      <w:bookmarkStart w:id="77" w:name="_Toc73093831"/>
      <w:r w:rsidRPr="004E39CD">
        <w:rPr>
          <w:rFonts w:cs="Arial"/>
          <w:lang w:val="vi-VN"/>
        </w:rPr>
        <w:t>Thiết lập thử nghiệm.</w:t>
      </w:r>
      <w:bookmarkEnd w:id="77"/>
    </w:p>
    <w:p w14:paraId="51DF8CF9"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Một mẫu thử nghiệm phải được treo bằng chiều dài của dây mối nối ray Dacron bện trong một lọ thủy tinh 0.95 L theo cách sao cho mẫu thử nghiệm không chạm vào các mặt hoặc đáy lọ</w:t>
      </w:r>
      <w:r w:rsidRPr="004E39CD">
        <w:rPr>
          <w:rFonts w:cs="Arial"/>
          <w:lang w:val="vi-VN"/>
        </w:rPr>
        <w:t>.</w:t>
      </w:r>
    </w:p>
    <w:p w14:paraId="082FFFB5"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Mỗi lọ sẽ chứa 0.8 L chất lỏng cho các thử nghiệm tổng cộng nhúng ngập hoặc 0.4 L chất lỏng cho các thử nghiệm nhúng ngập từng phần</w:t>
      </w:r>
      <w:r w:rsidRPr="004E39CD">
        <w:rPr>
          <w:rFonts w:cs="Arial"/>
          <w:lang w:val="vi-VN"/>
        </w:rPr>
        <w:t>.</w:t>
      </w:r>
    </w:p>
    <w:p w14:paraId="34716EAA"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Đối với các thử nghiệm tổng cộng nhúng ngập, mẫu thử nghiệm phải được hoàn toàn bao phủ bởi chất lỏng</w:t>
      </w:r>
      <w:r w:rsidRPr="004E39CD">
        <w:rPr>
          <w:rFonts w:cs="Arial"/>
          <w:lang w:val="vi-VN"/>
        </w:rPr>
        <w:t>.</w:t>
      </w:r>
    </w:p>
    <w:p w14:paraId="7EAF342A"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Đối với các thử nghiệm nhúng ngập từng phần, mẫu thử nghiệm phải được treo sao cho 50 phần trăm ±2.5 mm chiều dài mẫu được tiếp xúc với hơi nhiên liệu</w:t>
      </w:r>
      <w:r w:rsidRPr="004E39CD">
        <w:rPr>
          <w:rFonts w:cs="Arial"/>
          <w:lang w:val="vi-VN"/>
        </w:rPr>
        <w:t>.</w:t>
      </w:r>
    </w:p>
    <w:p w14:paraId="2271293E"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Mỗi lọ phải được đóng chắc chắn bằng một nắp vít, ghi nhãn với nhận dạng mẫu thử nghiệm và ngày bắt đầu và đặt trong một máy ấp ở 21° C hoặc 49° C, tùy thuộc vào điều kiện thử nghiệm mong muốn</w:t>
      </w:r>
      <w:r w:rsidRPr="004E39CD">
        <w:rPr>
          <w:rFonts w:cs="Arial"/>
          <w:lang w:val="vi-VN"/>
        </w:rPr>
        <w:t>.</w:t>
      </w:r>
    </w:p>
    <w:p w14:paraId="3F86E8CD" w14:textId="77777777" w:rsidR="00C50207" w:rsidRPr="004E39CD" w:rsidRDefault="00C50207" w:rsidP="00183A18">
      <w:pPr>
        <w:pStyle w:val="Heading3"/>
        <w:keepNext w:val="0"/>
        <w:keepLines w:val="0"/>
        <w:widowControl w:val="0"/>
        <w:spacing w:before="120" w:after="120" w:line="276" w:lineRule="auto"/>
        <w:jc w:val="both"/>
        <w:rPr>
          <w:rFonts w:cs="Arial"/>
          <w:lang w:val="vi-VN"/>
        </w:rPr>
      </w:pPr>
      <w:bookmarkStart w:id="78" w:name="_Toc73093832"/>
      <w:r w:rsidRPr="004E39CD">
        <w:rPr>
          <w:rFonts w:cs="Arial"/>
          <w:lang w:val="vi-VN"/>
        </w:rPr>
        <w:t>Thời gian thử và hoàn thành thử nghiệm.</w:t>
      </w:r>
      <w:bookmarkEnd w:id="78"/>
    </w:p>
    <w:p w14:paraId="359DD405" w14:textId="77777777" w:rsidR="00C50207" w:rsidRPr="004E39CD" w:rsidRDefault="00C50207" w:rsidP="00183A18">
      <w:pPr>
        <w:pStyle w:val="Heading4"/>
        <w:keepNext w:val="0"/>
        <w:keepLines w:val="0"/>
        <w:widowControl w:val="0"/>
        <w:spacing w:before="120" w:after="120" w:line="276" w:lineRule="auto"/>
        <w:jc w:val="both"/>
        <w:rPr>
          <w:rFonts w:cs="Arial"/>
          <w:lang w:val="vi-VN"/>
        </w:rPr>
      </w:pPr>
      <w:r w:rsidRPr="004E39CD">
        <w:rPr>
          <w:lang w:val="vi-VN"/>
        </w:rPr>
        <w:t xml:space="preserve">Thời gian thử và hoàn thành thử nghiệm. </w:t>
      </w:r>
    </w:p>
    <w:p w14:paraId="02DB8B9A" w14:textId="77777777" w:rsidR="00C50207" w:rsidRPr="004E39CD" w:rsidRDefault="00C50207" w:rsidP="00183A18">
      <w:pPr>
        <w:pStyle w:val="Heading4"/>
        <w:keepNext w:val="0"/>
        <w:keepLines w:val="0"/>
        <w:widowControl w:val="0"/>
        <w:numPr>
          <w:ilvl w:val="0"/>
          <w:numId w:val="0"/>
        </w:numPr>
        <w:spacing w:before="120" w:after="120" w:line="276" w:lineRule="auto"/>
        <w:jc w:val="both"/>
        <w:rPr>
          <w:rFonts w:cs="Arial"/>
          <w:lang w:val="vi-VN"/>
        </w:rPr>
      </w:pPr>
      <w:r w:rsidRPr="004E39CD">
        <w:rPr>
          <w:lang w:val="vi-VN"/>
        </w:rPr>
        <w:lastRenderedPageBreak/>
        <w:t>Lọ chứa chất lỏng thử nghiệm (ba lọ ở mỗi tiếp xúc và nhiệt độ) không được khuấy trộn trong vòng 90 ngày</w:t>
      </w:r>
      <w:r w:rsidRPr="004E39CD">
        <w:rPr>
          <w:rFonts w:cs="Arial"/>
          <w:lang w:val="vi-VN"/>
        </w:rPr>
        <w:t>.</w:t>
      </w:r>
    </w:p>
    <w:p w14:paraId="1A50C22C" w14:textId="4485CD9F" w:rsidR="00F11038" w:rsidRPr="004E39CD" w:rsidRDefault="000C49AD" w:rsidP="00183A18">
      <w:pPr>
        <w:pStyle w:val="Heading4"/>
        <w:keepNext w:val="0"/>
        <w:keepLines w:val="0"/>
        <w:widowControl w:val="0"/>
        <w:spacing w:before="120" w:after="120" w:line="276" w:lineRule="auto"/>
        <w:jc w:val="both"/>
        <w:rPr>
          <w:rFonts w:cs="Arial"/>
          <w:lang w:val="vi-VN"/>
        </w:rPr>
      </w:pPr>
      <w:r w:rsidRPr="004E39CD">
        <w:rPr>
          <w:lang w:val="vi-VN"/>
        </w:rPr>
        <w:t>Khi kết thúc giai đoạn thử nghiệm 90 ngày, các mẫu thử nghiệm phải được lấy ra khỏi chất lỏng và rửa sạch dưới vòi nước chảy để loại bỏ phần chất lỏng bám vào mẫu</w:t>
      </w:r>
      <w:r w:rsidR="00F11038" w:rsidRPr="004E39CD">
        <w:rPr>
          <w:rFonts w:cs="Arial"/>
          <w:lang w:val="vi-VN"/>
        </w:rPr>
        <w:t>.</w:t>
      </w:r>
    </w:p>
    <w:p w14:paraId="1C316272" w14:textId="3278F7FC" w:rsidR="00F11038" w:rsidRPr="004E39CD" w:rsidRDefault="000C49AD" w:rsidP="00183A18">
      <w:pPr>
        <w:pStyle w:val="Heading4"/>
        <w:keepNext w:val="0"/>
        <w:keepLines w:val="0"/>
        <w:widowControl w:val="0"/>
        <w:spacing w:before="120" w:after="120" w:line="276" w:lineRule="auto"/>
        <w:jc w:val="both"/>
        <w:rPr>
          <w:rFonts w:cs="Arial"/>
          <w:lang w:val="vi-VN"/>
        </w:rPr>
      </w:pPr>
      <w:r w:rsidRPr="004E39CD">
        <w:rPr>
          <w:lang w:val="vi-VN"/>
        </w:rPr>
        <w:t>Các mẫu thử nghiệm phải được chà sạch nhẹ nhàng bằng một bàn chải đánh răng hoặc bàn chải phi kim loại khác nhằm loại bỏ lớp cặn bám</w:t>
      </w:r>
      <w:r w:rsidR="00F11038" w:rsidRPr="004E39CD">
        <w:rPr>
          <w:rFonts w:cs="Arial"/>
          <w:lang w:val="vi-VN"/>
        </w:rPr>
        <w:t>.</w:t>
      </w:r>
    </w:p>
    <w:p w14:paraId="172005FD" w14:textId="43B8B262" w:rsidR="00F11038" w:rsidRPr="004E39CD" w:rsidRDefault="00FA39CC" w:rsidP="00183A18">
      <w:pPr>
        <w:pStyle w:val="Heading4"/>
        <w:keepNext w:val="0"/>
        <w:keepLines w:val="0"/>
        <w:widowControl w:val="0"/>
        <w:spacing w:before="120" w:after="120" w:line="276" w:lineRule="auto"/>
        <w:jc w:val="both"/>
        <w:rPr>
          <w:rFonts w:cs="Arial"/>
          <w:lang w:val="vi-VN"/>
        </w:rPr>
      </w:pPr>
      <w:r w:rsidRPr="004E39CD">
        <w:rPr>
          <w:lang w:val="vi-VN"/>
        </w:rPr>
        <w:t xml:space="preserve">Các mẫu thử nghiệm phải được làm sạch bằng hoá chất với quy trình tương tự như được sử dụng ban đầu theo </w:t>
      </w:r>
      <w:r w:rsidRPr="004E39CD">
        <w:rPr>
          <w:color w:val="B51700"/>
          <w:lang w:val="vi-VN"/>
        </w:rPr>
        <w:t xml:space="preserve">Bảng </w:t>
      </w:r>
      <w:r w:rsidR="00E931EA" w:rsidRPr="004E39CD">
        <w:rPr>
          <w:color w:val="B51700"/>
          <w:lang w:val="vi-VN"/>
        </w:rPr>
        <w:t>3</w:t>
      </w:r>
      <w:r w:rsidR="00F11038" w:rsidRPr="004E39CD">
        <w:rPr>
          <w:rFonts w:cs="Arial"/>
          <w:lang w:val="vi-VN"/>
        </w:rPr>
        <w:t>.</w:t>
      </w:r>
    </w:p>
    <w:p w14:paraId="7E0D6DD3" w14:textId="0CF9F2A2" w:rsidR="00F11038" w:rsidRPr="004E39CD" w:rsidRDefault="00D3465C" w:rsidP="00183A18">
      <w:pPr>
        <w:pStyle w:val="Heading4"/>
        <w:keepNext w:val="0"/>
        <w:keepLines w:val="0"/>
        <w:widowControl w:val="0"/>
        <w:spacing w:before="120" w:after="120" w:line="276" w:lineRule="auto"/>
        <w:jc w:val="both"/>
        <w:rPr>
          <w:rFonts w:cs="Arial"/>
          <w:lang w:val="vi-VN"/>
        </w:rPr>
      </w:pPr>
      <w:r w:rsidRPr="004E39CD">
        <w:rPr>
          <w:lang w:val="vi-VN"/>
        </w:rPr>
        <w:t>Một mẫu thử nghiệm sạch, chưa qua sử dụng phải được làm sạch theo cách tương tự tại cùng thời điểm để làm đối chứng giảm trọng lượng trong quá trình làm sạch. Trọng lượng cuối cùng của mỗi mẫu thử nghiệm phải được xác định với độ chính xác đến 0,1 mg</w:t>
      </w:r>
      <w:r w:rsidR="00F11038" w:rsidRPr="004E39CD">
        <w:rPr>
          <w:rFonts w:cs="Arial"/>
          <w:lang w:val="vi-VN"/>
        </w:rPr>
        <w:t>.</w:t>
      </w:r>
    </w:p>
    <w:p w14:paraId="588FCA7A" w14:textId="77777777" w:rsidR="00F11038" w:rsidRPr="004E39CD" w:rsidRDefault="00F11038" w:rsidP="00183A18">
      <w:pPr>
        <w:pStyle w:val="Heading3"/>
        <w:keepNext w:val="0"/>
        <w:keepLines w:val="0"/>
        <w:widowControl w:val="0"/>
        <w:spacing w:before="120" w:after="120" w:line="276" w:lineRule="auto"/>
        <w:jc w:val="both"/>
        <w:rPr>
          <w:rFonts w:cs="Arial"/>
          <w:iCs/>
          <w:lang w:val="vi-VN"/>
        </w:rPr>
      </w:pPr>
      <w:bookmarkStart w:id="79" w:name="_Toc73093833"/>
      <w:r w:rsidRPr="004E39CD">
        <w:rPr>
          <w:rFonts w:cs="Arial"/>
          <w:iCs/>
          <w:lang w:val="vi-VN"/>
        </w:rPr>
        <w:t>Tốc độ ăn mòn.</w:t>
      </w:r>
      <w:bookmarkEnd w:id="79"/>
    </w:p>
    <w:p w14:paraId="7D7F6348" w14:textId="2FCB07DB" w:rsidR="00F11038" w:rsidRPr="004E39CD" w:rsidRDefault="00F11038" w:rsidP="00183A18">
      <w:pPr>
        <w:pStyle w:val="Heading4"/>
        <w:keepNext w:val="0"/>
        <w:keepLines w:val="0"/>
        <w:widowControl w:val="0"/>
        <w:spacing w:before="120" w:after="120" w:line="276" w:lineRule="auto"/>
        <w:jc w:val="both"/>
        <w:rPr>
          <w:rFonts w:cs="Arial"/>
          <w:iCs w:val="0"/>
          <w:lang w:val="vi-VN"/>
        </w:rPr>
      </w:pPr>
      <w:r w:rsidRPr="004E39CD">
        <w:rPr>
          <w:rFonts w:cs="Arial"/>
          <w:iCs w:val="0"/>
          <w:lang w:val="vi-VN"/>
        </w:rPr>
        <w:t>Tốc độ ăn mòn (Cr) trong m</w:t>
      </w:r>
      <w:r w:rsidR="00DF6E0B">
        <w:rPr>
          <w:rFonts w:cs="Arial"/>
          <w:iCs w:val="0"/>
        </w:rPr>
        <w:t>m</w:t>
      </w:r>
      <w:r w:rsidRPr="004E39CD">
        <w:rPr>
          <w:rFonts w:cs="Arial"/>
          <w:iCs w:val="0"/>
          <w:lang w:val="vi-VN"/>
        </w:rPr>
        <w:t xml:space="preserve"> mỗi năm (</w:t>
      </w:r>
      <w:r w:rsidR="00DF6E0B">
        <w:rPr>
          <w:rFonts w:cs="Arial"/>
          <w:iCs w:val="0"/>
        </w:rPr>
        <w:t>mPY)</w:t>
      </w:r>
      <w:r w:rsidRPr="004E39CD">
        <w:rPr>
          <w:rFonts w:cs="Arial"/>
          <w:iCs w:val="0"/>
          <w:lang w:val="vi-VN"/>
        </w:rPr>
        <w:t xml:space="preserve"> sẽ được tính cho mỗi mẫu như sau:</w:t>
      </w:r>
    </w:p>
    <w:p w14:paraId="1FC5DE64" w14:textId="7F376F4E" w:rsidR="00F11038" w:rsidRPr="004E39CD" w:rsidRDefault="00F11038" w:rsidP="00183A18">
      <w:pPr>
        <w:widowControl w:val="0"/>
        <w:spacing w:line="240" w:lineRule="auto"/>
        <w:jc w:val="center"/>
        <w:rPr>
          <w:lang w:val="vi-VN"/>
        </w:rPr>
      </w:pPr>
      <w:r w:rsidRPr="004E39CD">
        <w:rPr>
          <w:noProof/>
        </w:rPr>
        <w:drawing>
          <wp:inline distT="0" distB="0" distL="0" distR="0" wp14:anchorId="4B56F595" wp14:editId="62182081">
            <wp:extent cx="1609725" cy="50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09725" cy="504825"/>
                    </a:xfrm>
                    <a:prstGeom prst="rect">
                      <a:avLst/>
                    </a:prstGeom>
                  </pic:spPr>
                </pic:pic>
              </a:graphicData>
            </a:graphic>
          </wp:inline>
        </w:drawing>
      </w:r>
    </w:p>
    <w:p w14:paraId="45728E94"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Trong đó:</w:t>
      </w:r>
    </w:p>
    <w:p w14:paraId="56D49F8D" w14:textId="24323804"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Cr = Tốc độ ăn mòn (m</w:t>
      </w:r>
      <w:r w:rsidR="00DF6E0B">
        <w:rPr>
          <w:rFonts w:ascii="Arial" w:eastAsiaTheme="majorEastAsia" w:hAnsi="Arial" w:cs="Arial"/>
          <w:iCs/>
        </w:rPr>
        <w:t>PY</w:t>
      </w:r>
      <w:r w:rsidRPr="004E39CD">
        <w:rPr>
          <w:rFonts w:ascii="Arial" w:eastAsiaTheme="majorEastAsia" w:hAnsi="Arial" w:cs="Arial"/>
          <w:iCs/>
          <w:lang w:val="vi-VN"/>
        </w:rPr>
        <w:t>)</w:t>
      </w:r>
    </w:p>
    <w:p w14:paraId="35F9D19E"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Wt, = Trọng lượng mẫu thử nghiệm ban đầu (mg)</w:t>
      </w:r>
    </w:p>
    <w:p w14:paraId="4BEB7BBB"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Wtf = Trọng lượng mẫu thử nghiệm cuối cùng (mg)</w:t>
      </w:r>
    </w:p>
    <w:p w14:paraId="23F68CE7"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Wtc = Giảm trọng lượng của đối chứng (mg)</w:t>
      </w:r>
    </w:p>
    <w:p w14:paraId="448836D6"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A = Diện tích mẫu thử nghiệm (in.</w:t>
      </w:r>
      <w:r w:rsidRPr="004E39CD">
        <w:rPr>
          <w:rFonts w:ascii="Arial" w:eastAsiaTheme="majorEastAsia" w:hAnsi="Arial" w:cs="Arial"/>
          <w:iCs/>
          <w:vertAlign w:val="superscript"/>
          <w:lang w:val="vi-VN"/>
        </w:rPr>
        <w:t>2</w:t>
      </w:r>
      <w:r w:rsidRPr="004E39CD">
        <w:rPr>
          <w:rFonts w:ascii="Arial" w:eastAsiaTheme="majorEastAsia" w:hAnsi="Arial" w:cs="Arial"/>
          <w:iCs/>
          <w:lang w:val="vi-VN"/>
        </w:rPr>
        <w:t xml:space="preserve">) </w:t>
      </w:r>
    </w:p>
    <w:p w14:paraId="38AC7D12"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t = Thời gian tiếp xúc (giờ)</w:t>
      </w:r>
    </w:p>
    <w:p w14:paraId="4C46E066"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p = Tỷ trọng hợp kim [g/cm</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xml:space="preserve"> (lb/in.</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cụ thể như sau:</w:t>
      </w:r>
    </w:p>
    <w:p w14:paraId="561B801F"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Thép 4130 = 7.86 g/cm</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xml:space="preserve"> (0.28 lb/in.</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xml:space="preserve">); </w:t>
      </w:r>
    </w:p>
    <w:p w14:paraId="780F01A5"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Đồng vàng = 8.53 g/cm</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xml:space="preserve"> (0.3 lb/in.</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xml:space="preserve">); </w:t>
      </w:r>
    </w:p>
    <w:p w14:paraId="72BF15B8" w14:textId="77777777" w:rsidR="00F11038" w:rsidRPr="004E39CD" w:rsidRDefault="00F11038"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Nhôm 2024-T3 = 2.77 g/cm</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 xml:space="preserve"> (0.1 lb/in.</w:t>
      </w:r>
      <w:r w:rsidRPr="004E39CD">
        <w:rPr>
          <w:rFonts w:ascii="Arial" w:eastAsiaTheme="majorEastAsia" w:hAnsi="Arial" w:cs="Arial"/>
          <w:iCs/>
          <w:vertAlign w:val="superscript"/>
          <w:lang w:val="vi-VN"/>
        </w:rPr>
        <w:t>3</w:t>
      </w:r>
      <w:r w:rsidRPr="004E39CD">
        <w:rPr>
          <w:rFonts w:ascii="Arial" w:eastAsiaTheme="majorEastAsia" w:hAnsi="Arial" w:cs="Arial"/>
          <w:iCs/>
          <w:lang w:val="vi-VN"/>
        </w:rPr>
        <w:t>)</w:t>
      </w:r>
    </w:p>
    <w:p w14:paraId="027020C1" w14:textId="77777777" w:rsidR="00240F45" w:rsidRPr="004E39CD" w:rsidRDefault="00240F45" w:rsidP="00183A18">
      <w:pPr>
        <w:pStyle w:val="Heading3"/>
        <w:keepNext w:val="0"/>
        <w:keepLines w:val="0"/>
        <w:widowControl w:val="0"/>
        <w:spacing w:before="120" w:after="120" w:line="276" w:lineRule="auto"/>
        <w:jc w:val="both"/>
        <w:rPr>
          <w:rFonts w:cs="Arial"/>
          <w:iCs/>
          <w:lang w:val="vi-VN"/>
        </w:rPr>
      </w:pPr>
      <w:bookmarkStart w:id="80" w:name="_Toc73093834"/>
      <w:r w:rsidRPr="004E39CD">
        <w:rPr>
          <w:rFonts w:cs="Arial"/>
          <w:iCs/>
          <w:lang w:val="vi-VN"/>
        </w:rPr>
        <w:t>Kết quả.</w:t>
      </w:r>
      <w:bookmarkEnd w:id="80"/>
      <w:r w:rsidRPr="004E39CD">
        <w:rPr>
          <w:rFonts w:cs="Arial"/>
          <w:iCs/>
          <w:lang w:val="vi-VN"/>
        </w:rPr>
        <w:t xml:space="preserve"> </w:t>
      </w:r>
    </w:p>
    <w:p w14:paraId="3916DA50" w14:textId="250A62AF" w:rsidR="00240F45" w:rsidRPr="004E39CD" w:rsidRDefault="00867A3D" w:rsidP="00183A18">
      <w:pPr>
        <w:widowControl w:val="0"/>
        <w:spacing w:before="120" w:after="120" w:line="276" w:lineRule="auto"/>
        <w:jc w:val="both"/>
        <w:rPr>
          <w:rFonts w:ascii="Arial" w:eastAsiaTheme="majorEastAsia" w:hAnsi="Arial" w:cs="Arial"/>
          <w:iCs/>
          <w:lang w:val="vi-VN"/>
        </w:rPr>
      </w:pPr>
      <w:r w:rsidRPr="004E39CD">
        <w:rPr>
          <w:rFonts w:ascii="Arial" w:eastAsiaTheme="majorEastAsia" w:hAnsi="Arial" w:cs="Arial"/>
          <w:iCs/>
          <w:lang w:val="vi-VN"/>
        </w:rPr>
        <w:t>Kết quả thử nghiệm lặp lại phải được tính trung bình và làm tròn đến 0.1 mpy gần nhất</w:t>
      </w:r>
      <w:r w:rsidR="00240F45" w:rsidRPr="004E39CD">
        <w:rPr>
          <w:rFonts w:ascii="Arial" w:eastAsiaTheme="majorEastAsia" w:hAnsi="Arial" w:cs="Arial"/>
          <w:iCs/>
          <w:lang w:val="vi-VN"/>
        </w:rPr>
        <w:t>.</w:t>
      </w:r>
    </w:p>
    <w:p w14:paraId="214B7C92" w14:textId="77777777" w:rsidR="00C50207" w:rsidRPr="004E39CD" w:rsidRDefault="00C50207" w:rsidP="00183A18">
      <w:pPr>
        <w:pStyle w:val="Heading2"/>
        <w:keepNext w:val="0"/>
        <w:keepLines w:val="0"/>
        <w:widowControl w:val="0"/>
        <w:spacing w:before="120" w:after="120" w:line="276" w:lineRule="auto"/>
        <w:rPr>
          <w:rFonts w:cs="Arial"/>
          <w:szCs w:val="22"/>
          <w:lang w:val="vi-VN"/>
        </w:rPr>
      </w:pPr>
      <w:bookmarkStart w:id="81" w:name="_Toc73093835"/>
      <w:r w:rsidRPr="004E39CD">
        <w:rPr>
          <w:rFonts w:cs="Arial"/>
          <w:iCs/>
          <w:lang w:val="vi-VN"/>
        </w:rPr>
        <w:t>Thử nghiệm ăn mòn giữa các hạt (k</w:t>
      </w:r>
      <w:r w:rsidRPr="004E39CD">
        <w:rPr>
          <w:rFonts w:cs="Arial"/>
          <w:szCs w:val="22"/>
          <w:lang w:val="vi-VN"/>
        </w:rPr>
        <w:t>hả năng tương thích với các vật liệu kim loại</w:t>
      </w:r>
      <w:r w:rsidRPr="004E39CD">
        <w:rPr>
          <w:rFonts w:cs="Arial"/>
          <w:iCs/>
          <w:lang w:val="vi-VN"/>
        </w:rPr>
        <w:t>).</w:t>
      </w:r>
      <w:bookmarkEnd w:id="81"/>
    </w:p>
    <w:p w14:paraId="67F6BE1C" w14:textId="77777777" w:rsidR="00C50207" w:rsidRPr="004E39CD" w:rsidRDefault="00C50207" w:rsidP="00183A18">
      <w:pPr>
        <w:pStyle w:val="Heading3"/>
        <w:keepNext w:val="0"/>
        <w:keepLines w:val="0"/>
        <w:widowControl w:val="0"/>
        <w:spacing w:before="120" w:after="120" w:line="276" w:lineRule="auto"/>
        <w:jc w:val="both"/>
        <w:rPr>
          <w:rFonts w:cs="Arial"/>
          <w:iCs/>
          <w:lang w:val="vi-VN"/>
        </w:rPr>
      </w:pPr>
      <w:bookmarkStart w:id="82" w:name="_Toc73093836"/>
      <w:r w:rsidRPr="004E39CD">
        <w:rPr>
          <w:lang w:val="vi-VN"/>
        </w:rPr>
        <w:t>Không có hiện tượng ăn mòn giữa các hạt trên nhôm 2024-T3 khi thử nghiệm theo các Mục từ 5.5.2 đến 5.5.5 của Điều này nếu chất chữa cháy và dung dịch pha chất phụ gia chữa cháy gốc nước được khuyến nghị sử dụng đối với các loại máy bay cánh cố định và magnesium AZ31B đối với máy bay cánh xoay (trực thăng)</w:t>
      </w:r>
      <w:r w:rsidRPr="004E39CD">
        <w:rPr>
          <w:rFonts w:cs="Arial"/>
          <w:iCs/>
          <w:lang w:val="vi-VN"/>
        </w:rPr>
        <w:t>.</w:t>
      </w:r>
      <w:bookmarkEnd w:id="82"/>
    </w:p>
    <w:p w14:paraId="7FE8268A" w14:textId="0E10BB41" w:rsidR="00C50207" w:rsidRPr="004E39CD" w:rsidRDefault="00C50207" w:rsidP="00183A18">
      <w:pPr>
        <w:pStyle w:val="Heading3"/>
        <w:keepNext w:val="0"/>
        <w:keepLines w:val="0"/>
        <w:widowControl w:val="0"/>
        <w:spacing w:before="120" w:after="120" w:line="276" w:lineRule="auto"/>
        <w:jc w:val="both"/>
        <w:rPr>
          <w:rFonts w:cs="Arial"/>
          <w:iCs/>
          <w:lang w:val="vi-VN"/>
        </w:rPr>
      </w:pPr>
      <w:bookmarkStart w:id="83" w:name="_Toc73093837"/>
      <w:r w:rsidRPr="004E39CD">
        <w:rPr>
          <w:lang w:val="vi-VN"/>
        </w:rPr>
        <w:t>Ít nhất một mẫu thử nghiệm nhôm 2024-T3 cho mỗi trạng thái tiếp xúc và nhiệt độ từ các thử nghiệm ăn mòn đồng nhất phải được thử nghiệm ăn mòn giữa các hạt</w:t>
      </w:r>
      <w:r w:rsidRPr="004E39CD">
        <w:rPr>
          <w:rFonts w:cs="Arial"/>
          <w:iCs/>
          <w:lang w:val="vi-VN"/>
        </w:rPr>
        <w:t>.</w:t>
      </w:r>
      <w:bookmarkEnd w:id="83"/>
    </w:p>
    <w:p w14:paraId="33E3E4DC" w14:textId="2F1AFDEC" w:rsidR="00C50207" w:rsidRDefault="00C50207" w:rsidP="00183A18">
      <w:pPr>
        <w:pStyle w:val="Heading3"/>
        <w:keepNext w:val="0"/>
        <w:keepLines w:val="0"/>
        <w:widowControl w:val="0"/>
        <w:spacing w:before="120" w:after="120" w:line="276" w:lineRule="auto"/>
        <w:jc w:val="both"/>
        <w:rPr>
          <w:rFonts w:cs="Arial"/>
          <w:iCs/>
          <w:lang w:val="vi-VN"/>
        </w:rPr>
      </w:pPr>
      <w:bookmarkStart w:id="84" w:name="_Toc73093838"/>
      <w:r w:rsidRPr="004E39CD">
        <w:rPr>
          <w:lang w:val="vi-VN"/>
        </w:rPr>
        <w:t xml:space="preserve">Mẫu thử nghiệm phải được cắt lát như thể hiện trong </w:t>
      </w:r>
      <w:r w:rsidRPr="004E39CD">
        <w:rPr>
          <w:color w:val="B51700"/>
          <w:lang w:val="vi-VN"/>
        </w:rPr>
        <w:t xml:space="preserve">Hình 2 </w:t>
      </w:r>
      <w:r w:rsidRPr="004E39CD">
        <w:rPr>
          <w:lang w:val="vi-VN"/>
        </w:rPr>
        <w:t>dưới đây, dựng lên, đánh bóng, và phủ một lớp nhôm oxit 0,3 micron tạo ra một mẫu thử nghiệm</w:t>
      </w:r>
      <w:r w:rsidRPr="004E39CD">
        <w:rPr>
          <w:rFonts w:cs="Arial"/>
          <w:iCs/>
          <w:lang w:val="vi-VN"/>
        </w:rPr>
        <w:t>.</w:t>
      </w:r>
      <w:bookmarkEnd w:id="84"/>
    </w:p>
    <w:p w14:paraId="4CDC3AD4" w14:textId="77777777" w:rsidR="005F4711" w:rsidRPr="004E39CD" w:rsidRDefault="005F4711" w:rsidP="005F4711">
      <w:pPr>
        <w:pStyle w:val="Heading3"/>
        <w:keepNext w:val="0"/>
        <w:keepLines w:val="0"/>
        <w:widowControl w:val="0"/>
        <w:spacing w:before="120" w:after="120" w:line="276" w:lineRule="auto"/>
        <w:jc w:val="both"/>
        <w:rPr>
          <w:lang w:val="vi-VN"/>
        </w:rPr>
      </w:pPr>
      <w:bookmarkStart w:id="85" w:name="_Toc73093839"/>
      <w:r w:rsidRPr="004E39CD">
        <w:rPr>
          <w:lang w:val="vi-VN"/>
        </w:rPr>
        <w:t xml:space="preserve">Các mẫu thử nghiệm nhôm được đánh bóng phải được khắc axit bằng thuốc thử của Keller. Các </w:t>
      </w:r>
      <w:r w:rsidRPr="004E39CD">
        <w:rPr>
          <w:lang w:val="vi-VN"/>
        </w:rPr>
        <w:lastRenderedPageBreak/>
        <w:t>mẫu thử magiê phải được đánh bóng và khắc axit bằng thuốc thử Nital áp dụng các kỹ thuật luyện kim tiêu chuẩn.</w:t>
      </w:r>
      <w:bookmarkEnd w:id="85"/>
    </w:p>
    <w:p w14:paraId="37C9B1D4" w14:textId="77777777" w:rsidR="005F4711" w:rsidRPr="004E39CD" w:rsidRDefault="005F4711" w:rsidP="005F4711">
      <w:pPr>
        <w:pStyle w:val="Heading3"/>
        <w:keepNext w:val="0"/>
        <w:keepLines w:val="0"/>
        <w:widowControl w:val="0"/>
        <w:spacing w:before="120" w:after="120" w:line="276" w:lineRule="auto"/>
        <w:jc w:val="both"/>
        <w:rPr>
          <w:lang w:val="vi-VN"/>
        </w:rPr>
      </w:pPr>
      <w:bookmarkStart w:id="86" w:name="_Toc73093840"/>
      <w:r w:rsidRPr="004E39CD">
        <w:rPr>
          <w:lang w:val="vi-VN"/>
        </w:rPr>
        <w:t>Các mẫu thử nghiệm được chuẩn bị phải được kiểm tra bằng kính hiển vi ở độ phóng đại 500x trên các mặt cắt ngang và dọc</w:t>
      </w:r>
      <w:bookmarkEnd w:id="86"/>
    </w:p>
    <w:p w14:paraId="398C0D05" w14:textId="77777777" w:rsidR="005F4711" w:rsidRPr="005F4711" w:rsidRDefault="005F4711" w:rsidP="005F4711">
      <w:pPr>
        <w:rPr>
          <w:lang w:val="vi-VN"/>
        </w:rPr>
      </w:pPr>
    </w:p>
    <w:p w14:paraId="2CCA764B" w14:textId="6554535C" w:rsidR="00F11038" w:rsidRPr="004E39CD" w:rsidRDefault="00D877BB" w:rsidP="00183A18">
      <w:pPr>
        <w:widowControl w:val="0"/>
        <w:jc w:val="center"/>
        <w:rPr>
          <w:lang w:val="vi-VN"/>
        </w:rPr>
      </w:pPr>
      <w:r w:rsidRPr="004E39CD">
        <w:rPr>
          <w:rFonts w:ascii="Times New Roman" w:hAnsi="Times New Roman" w:cs="Times New Roman"/>
          <w:noProof/>
          <w:sz w:val="20"/>
        </w:rPr>
        <w:drawing>
          <wp:inline distT="0" distB="0" distL="0" distR="0" wp14:anchorId="5C45D970" wp14:editId="2C62CDF7">
            <wp:extent cx="4927517" cy="2182749"/>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6188" b="5390"/>
                    <a:stretch/>
                  </pic:blipFill>
                  <pic:spPr bwMode="auto">
                    <a:xfrm>
                      <a:off x="0" y="0"/>
                      <a:ext cx="5025176" cy="2226009"/>
                    </a:xfrm>
                    <a:prstGeom prst="rect">
                      <a:avLst/>
                    </a:prstGeom>
                    <a:noFill/>
                    <a:ln>
                      <a:noFill/>
                    </a:ln>
                    <a:extLst>
                      <a:ext uri="{53640926-AAD7-44D8-BBD7-CCE9431645EC}">
                        <a14:shadowObscured xmlns:a14="http://schemas.microsoft.com/office/drawing/2010/main"/>
                      </a:ext>
                    </a:extLst>
                  </pic:spPr>
                </pic:pic>
              </a:graphicData>
            </a:graphic>
          </wp:inline>
        </w:drawing>
      </w:r>
    </w:p>
    <w:p w14:paraId="283B1DF1" w14:textId="273AAC17" w:rsidR="009D5581" w:rsidRPr="004E39CD" w:rsidRDefault="009D5581" w:rsidP="00183A18">
      <w:pPr>
        <w:widowControl w:val="0"/>
        <w:jc w:val="center"/>
        <w:rPr>
          <w:rFonts w:ascii="Arial" w:eastAsiaTheme="majorEastAsia" w:hAnsi="Arial" w:cs="Arial"/>
          <w:b/>
          <w:bCs/>
          <w:iCs/>
          <w:szCs w:val="24"/>
          <w:lang w:val="vi-VN"/>
        </w:rPr>
      </w:pPr>
      <w:r w:rsidRPr="004E39CD">
        <w:rPr>
          <w:rFonts w:ascii="Arial" w:eastAsiaTheme="majorEastAsia" w:hAnsi="Arial" w:cs="Arial"/>
          <w:b/>
          <w:bCs/>
          <w:iCs/>
          <w:szCs w:val="24"/>
          <w:lang w:val="vi-VN"/>
        </w:rPr>
        <w:t>Hình 2. Thử nghiệm ăn mòn giữa các hạt</w:t>
      </w:r>
    </w:p>
    <w:p w14:paraId="25955A8C" w14:textId="77777777" w:rsidR="007A6897" w:rsidRPr="004E39CD" w:rsidRDefault="007A6897" w:rsidP="00183A18">
      <w:pPr>
        <w:pStyle w:val="Heading2"/>
        <w:keepNext w:val="0"/>
        <w:keepLines w:val="0"/>
        <w:widowControl w:val="0"/>
        <w:spacing w:before="120" w:after="120" w:line="276" w:lineRule="auto"/>
        <w:rPr>
          <w:rFonts w:cs="Arial"/>
          <w:szCs w:val="22"/>
          <w:lang w:val="vi-VN"/>
        </w:rPr>
      </w:pPr>
      <w:bookmarkStart w:id="87" w:name="_Toc73093841"/>
      <w:r w:rsidRPr="004E39CD">
        <w:rPr>
          <w:rFonts w:cs="Arial"/>
          <w:szCs w:val="22"/>
          <w:lang w:val="vi-VN"/>
        </w:rPr>
        <w:t>Khả năng tương thích với các vật liệu phi kim loại</w:t>
      </w:r>
      <w:bookmarkEnd w:id="87"/>
    </w:p>
    <w:p w14:paraId="6DBF81FA" w14:textId="77777777" w:rsidR="007A6897" w:rsidRPr="004E39CD" w:rsidRDefault="007A6897" w:rsidP="00183A18">
      <w:pPr>
        <w:pStyle w:val="Heading3"/>
        <w:keepNext w:val="0"/>
        <w:keepLines w:val="0"/>
        <w:widowControl w:val="0"/>
        <w:spacing w:before="120" w:after="120" w:line="276" w:lineRule="auto"/>
        <w:jc w:val="both"/>
        <w:rPr>
          <w:rFonts w:cs="Arial"/>
          <w:iCs/>
          <w:lang w:val="vi-VN"/>
        </w:rPr>
      </w:pPr>
      <w:bookmarkStart w:id="88" w:name="_Toc73093842"/>
      <w:r w:rsidRPr="004E39CD">
        <w:rPr>
          <w:rFonts w:cs="Arial"/>
          <w:iCs/>
          <w:lang w:val="vi-VN"/>
        </w:rPr>
        <w:t>Tổng quan.</w:t>
      </w:r>
      <w:bookmarkEnd w:id="88"/>
    </w:p>
    <w:p w14:paraId="66EA3AD8" w14:textId="78A70E9F" w:rsidR="007A6897" w:rsidRPr="004E39CD" w:rsidRDefault="007A6897" w:rsidP="00183A18">
      <w:pPr>
        <w:pStyle w:val="Heading4"/>
        <w:keepNext w:val="0"/>
        <w:keepLines w:val="0"/>
        <w:widowControl w:val="0"/>
        <w:spacing w:before="120" w:after="120" w:line="276" w:lineRule="auto"/>
        <w:rPr>
          <w:rFonts w:cs="Arial"/>
          <w:szCs w:val="24"/>
          <w:lang w:val="vi-VN"/>
        </w:rPr>
      </w:pPr>
      <w:r w:rsidRPr="004E39CD">
        <w:rPr>
          <w:lang w:val="vi-VN"/>
        </w:rPr>
        <w:t xml:space="preserve">Tác động của chất phụ gia chữa cháy gốc nước và dung dịch pha chất phụ gia chữa cháy gốc nước đến độ cứng và thể tích của các vật liệu phi kim loại dưới đây được xác định theo quy trình </w:t>
      </w:r>
      <w:r w:rsidR="00033796" w:rsidRPr="004E39CD">
        <w:rPr>
          <w:lang w:val="vi-VN"/>
        </w:rPr>
        <w:t>tại mục 5.6.2 đến 5.6.4</w:t>
      </w:r>
      <w:r w:rsidRPr="004E39CD">
        <w:rPr>
          <w:rFonts w:cs="Arial"/>
          <w:szCs w:val="24"/>
          <w:lang w:val="vi-VN"/>
        </w:rPr>
        <w:t>:</w:t>
      </w:r>
    </w:p>
    <w:p w14:paraId="42E06761" w14:textId="6DB743FA"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a)</w:t>
      </w:r>
      <w:r w:rsidR="00051CBB" w:rsidRPr="004E39CD">
        <w:rPr>
          <w:rFonts w:cs="Arial"/>
          <w:szCs w:val="24"/>
          <w:lang w:val="vi-VN"/>
        </w:rPr>
        <w:t xml:space="preserve"> </w:t>
      </w:r>
      <w:r w:rsidRPr="004E39CD">
        <w:rPr>
          <w:rFonts w:cs="Arial"/>
          <w:szCs w:val="24"/>
          <w:lang w:val="vi-VN"/>
        </w:rPr>
        <w:t>Nhựa PVC CID A-A-55859A Loại 1</w:t>
      </w:r>
    </w:p>
    <w:p w14:paraId="35EAD832" w14:textId="2A7EB38E"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b)</w:t>
      </w:r>
      <w:r w:rsidR="00051CBB" w:rsidRPr="004E39CD">
        <w:rPr>
          <w:rFonts w:cs="Arial"/>
          <w:szCs w:val="24"/>
          <w:lang w:val="vi-VN"/>
        </w:rPr>
        <w:t xml:space="preserve"> </w:t>
      </w:r>
      <w:r w:rsidRPr="004E39CD">
        <w:rPr>
          <w:rFonts w:cs="Arial"/>
          <w:szCs w:val="24"/>
          <w:lang w:val="vi-VN"/>
        </w:rPr>
        <w:t>Thông số vật liệu không gian vũ trụ SAE (AMS) chất bịt kín S-8802</w:t>
      </w:r>
    </w:p>
    <w:p w14:paraId="0D74B57B" w14:textId="7AA35F6F"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c)</w:t>
      </w:r>
      <w:r w:rsidR="00051CBB" w:rsidRPr="004E39CD">
        <w:rPr>
          <w:rFonts w:cs="Arial"/>
          <w:szCs w:val="24"/>
          <w:lang w:val="vi-VN"/>
        </w:rPr>
        <w:t xml:space="preserve"> </w:t>
      </w:r>
      <w:r w:rsidRPr="004E39CD">
        <w:rPr>
          <w:rFonts w:cs="Arial"/>
          <w:szCs w:val="24"/>
          <w:lang w:val="vi-VN"/>
        </w:rPr>
        <w:t xml:space="preserve">Chất bịt kín MIL-PRF-81733D </w:t>
      </w:r>
    </w:p>
    <w:p w14:paraId="5162F5D1" w14:textId="1FFE0463"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d)</w:t>
      </w:r>
      <w:r w:rsidR="00051CBB" w:rsidRPr="004E39CD">
        <w:rPr>
          <w:rFonts w:cs="Arial"/>
          <w:szCs w:val="24"/>
          <w:lang w:val="vi-VN"/>
        </w:rPr>
        <w:t xml:space="preserve"> </w:t>
      </w:r>
      <w:r w:rsidRPr="004E39CD">
        <w:rPr>
          <w:rFonts w:cs="Arial"/>
          <w:szCs w:val="24"/>
          <w:lang w:val="vi-VN"/>
        </w:rPr>
        <w:t>Cao su cloropren SAE AMS, 3208M</w:t>
      </w:r>
    </w:p>
    <w:p w14:paraId="5C7D2D5D" w14:textId="2E77C29C"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e)</w:t>
      </w:r>
      <w:r w:rsidR="00051CBB" w:rsidRPr="004E39CD">
        <w:rPr>
          <w:rFonts w:cs="Arial"/>
          <w:szCs w:val="24"/>
          <w:lang w:val="vi-VN"/>
        </w:rPr>
        <w:t xml:space="preserve"> </w:t>
      </w:r>
      <w:r w:rsidRPr="004E39CD">
        <w:rPr>
          <w:rFonts w:cs="Arial"/>
          <w:szCs w:val="24"/>
          <w:lang w:val="vi-VN"/>
        </w:rPr>
        <w:t xml:space="preserve">Sợi thủy tinh với nhựa epoxy SAE AMS C-9084 </w:t>
      </w:r>
    </w:p>
    <w:p w14:paraId="49422BD7" w14:textId="7C9F91D4"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f)</w:t>
      </w:r>
      <w:r w:rsidR="00051CBB" w:rsidRPr="004E39CD">
        <w:rPr>
          <w:rFonts w:cs="Arial"/>
          <w:szCs w:val="24"/>
          <w:lang w:val="vi-VN"/>
        </w:rPr>
        <w:t xml:space="preserve"> </w:t>
      </w:r>
      <w:r w:rsidRPr="004E39CD">
        <w:rPr>
          <w:rFonts w:cs="Arial"/>
          <w:szCs w:val="24"/>
          <w:lang w:val="vi-VN"/>
        </w:rPr>
        <w:t>Polyethylene mật độ cao ASTM D 4976-04</w:t>
      </w:r>
    </w:p>
    <w:p w14:paraId="0A98B5E5" w14:textId="72EA42BF"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g)</w:t>
      </w:r>
      <w:r w:rsidR="00051CBB" w:rsidRPr="004E39CD">
        <w:rPr>
          <w:rFonts w:cs="Arial"/>
          <w:szCs w:val="24"/>
          <w:lang w:val="vi-VN"/>
        </w:rPr>
        <w:t xml:space="preserve"> </w:t>
      </w:r>
      <w:r w:rsidRPr="004E39CD">
        <w:rPr>
          <w:rFonts w:cs="Arial"/>
          <w:szCs w:val="24"/>
          <w:lang w:val="vi-VN"/>
        </w:rPr>
        <w:t>Polyolefin dẻo SAE AMS DTL-23053/5</w:t>
      </w:r>
    </w:p>
    <w:p w14:paraId="1F86BD0D" w14:textId="5BF284C7" w:rsidR="007A6897" w:rsidRPr="004E39CD" w:rsidRDefault="007A6897" w:rsidP="00183A18">
      <w:pPr>
        <w:pStyle w:val="Heading4"/>
        <w:keepNext w:val="0"/>
        <w:keepLines w:val="0"/>
        <w:widowControl w:val="0"/>
        <w:numPr>
          <w:ilvl w:val="0"/>
          <w:numId w:val="0"/>
        </w:numPr>
        <w:spacing w:before="120" w:after="120" w:line="276" w:lineRule="auto"/>
        <w:rPr>
          <w:rFonts w:cs="Arial"/>
          <w:szCs w:val="24"/>
          <w:lang w:val="vi-VN"/>
        </w:rPr>
      </w:pPr>
      <w:r w:rsidRPr="004E39CD">
        <w:rPr>
          <w:rFonts w:cs="Arial"/>
          <w:szCs w:val="24"/>
          <w:lang w:val="vi-VN"/>
        </w:rPr>
        <w:t xml:space="preserve">Mức độ thay đổi về độ cứng và thể tích của </w:t>
      </w:r>
      <w:r w:rsidR="00033796" w:rsidRPr="004E39CD">
        <w:rPr>
          <w:rFonts w:cs="Arial"/>
          <w:szCs w:val="24"/>
          <w:lang w:val="vi-VN"/>
        </w:rPr>
        <w:t>các vật liệu</w:t>
      </w:r>
      <w:r w:rsidRPr="004E39CD">
        <w:rPr>
          <w:rFonts w:cs="Arial"/>
          <w:szCs w:val="24"/>
          <w:lang w:val="vi-VN"/>
        </w:rPr>
        <w:t xml:space="preserve"> thử nghiệm sẽ được báo cáo theo Mục 5.</w:t>
      </w:r>
      <w:r w:rsidR="00033796" w:rsidRPr="004E39CD">
        <w:rPr>
          <w:rFonts w:cs="Arial"/>
          <w:szCs w:val="24"/>
          <w:lang w:val="vi-VN"/>
        </w:rPr>
        <w:t>1</w:t>
      </w:r>
      <w:r w:rsidRPr="004E39CD">
        <w:rPr>
          <w:rFonts w:cs="Arial"/>
          <w:szCs w:val="24"/>
          <w:lang w:val="vi-VN"/>
        </w:rPr>
        <w:t>.</w:t>
      </w:r>
    </w:p>
    <w:p w14:paraId="05A905E3" w14:textId="77777777" w:rsidR="007A6897" w:rsidRPr="004E39CD" w:rsidRDefault="007A6897" w:rsidP="00183A18">
      <w:pPr>
        <w:pStyle w:val="Heading3"/>
        <w:keepNext w:val="0"/>
        <w:keepLines w:val="0"/>
        <w:widowControl w:val="0"/>
        <w:spacing w:before="120" w:after="120" w:line="276" w:lineRule="auto"/>
        <w:jc w:val="both"/>
        <w:rPr>
          <w:rFonts w:cs="Arial"/>
          <w:iCs/>
          <w:lang w:val="vi-VN"/>
        </w:rPr>
      </w:pPr>
      <w:bookmarkStart w:id="89" w:name="_Toc73093843"/>
      <w:r w:rsidRPr="004E39CD">
        <w:rPr>
          <w:rFonts w:cs="Arial"/>
          <w:iCs/>
          <w:lang w:val="vi-VN"/>
        </w:rPr>
        <w:t>Thử nghiệm tiếp xúc mẫu.</w:t>
      </w:r>
      <w:bookmarkEnd w:id="89"/>
    </w:p>
    <w:p w14:paraId="405397ED" w14:textId="77777777" w:rsidR="007A6897" w:rsidRPr="004E39CD" w:rsidRDefault="007A6897" w:rsidP="00183A18">
      <w:pPr>
        <w:pStyle w:val="Heading4"/>
        <w:keepNext w:val="0"/>
        <w:keepLines w:val="0"/>
        <w:widowControl w:val="0"/>
        <w:spacing w:before="120" w:after="120" w:line="276" w:lineRule="auto"/>
        <w:jc w:val="both"/>
        <w:rPr>
          <w:rFonts w:cs="Arial"/>
          <w:szCs w:val="24"/>
          <w:lang w:val="vi-VN"/>
        </w:rPr>
      </w:pPr>
      <w:r w:rsidRPr="004E39CD">
        <w:rPr>
          <w:lang w:val="vi-VN"/>
        </w:rPr>
        <w:t>Các mẫu vật liệu thử nghiệm không được tiếp xúc trước đó phải được đo lường để xác định thể tích và độ cứng như mô tả trong Mục 5.6.3 và 5.6.4 trước và sau khi tiếp xúc với chất phụ gia chữa cháy gốc nước và dung dịch pha chất phụ gia chữa cháy gốc nước như mô tả trong các Mục từ 5.6.2.2 đến 5.6.2.13 dưới đây</w:t>
      </w:r>
      <w:r w:rsidRPr="004E39CD">
        <w:rPr>
          <w:rFonts w:cs="Arial"/>
          <w:szCs w:val="24"/>
          <w:lang w:val="vi-VN"/>
        </w:rPr>
        <w:t>.</w:t>
      </w:r>
    </w:p>
    <w:p w14:paraId="1DCBE0CC" w14:textId="77777777" w:rsidR="007A6897" w:rsidRPr="004E39CD" w:rsidRDefault="007A6897" w:rsidP="00183A18">
      <w:pPr>
        <w:pStyle w:val="Heading4"/>
        <w:keepNext w:val="0"/>
        <w:keepLines w:val="0"/>
        <w:widowControl w:val="0"/>
        <w:spacing w:before="120" w:after="120" w:line="276" w:lineRule="auto"/>
        <w:jc w:val="both"/>
        <w:rPr>
          <w:lang w:val="vi-VN"/>
        </w:rPr>
      </w:pPr>
      <w:r w:rsidRPr="004E39CD">
        <w:rPr>
          <w:lang w:val="vi-VN"/>
        </w:rPr>
        <w:t>Các dung dịch phải được pha chế theo khuyến nghị của nhà sản xuất.</w:t>
      </w:r>
    </w:p>
    <w:p w14:paraId="317BC38F" w14:textId="77777777" w:rsidR="007A6897" w:rsidRPr="004E39CD" w:rsidRDefault="007A6897" w:rsidP="00183A18">
      <w:pPr>
        <w:pStyle w:val="Heading4"/>
        <w:keepNext w:val="0"/>
        <w:keepLines w:val="0"/>
        <w:widowControl w:val="0"/>
        <w:spacing w:before="120" w:after="120" w:line="276" w:lineRule="auto"/>
        <w:jc w:val="both"/>
        <w:rPr>
          <w:lang w:val="vi-VN"/>
        </w:rPr>
      </w:pPr>
      <w:r w:rsidRPr="004E39CD">
        <w:rPr>
          <w:lang w:val="vi-VN"/>
        </w:rPr>
        <w:t>Một chai miệng rộng có thể tích danh định 125 mL, có thể bịt kín bằng một nắp vặn phi kim loại phải được sử dụng làm bình thử nghiệm.</w:t>
      </w:r>
    </w:p>
    <w:p w14:paraId="7537C9CC" w14:textId="77777777" w:rsidR="007A6897" w:rsidRPr="004E39CD" w:rsidRDefault="007A6897" w:rsidP="00183A18">
      <w:pPr>
        <w:pStyle w:val="Heading4"/>
        <w:keepNext w:val="0"/>
        <w:keepLines w:val="0"/>
        <w:widowControl w:val="0"/>
        <w:spacing w:before="120" w:after="120" w:line="276" w:lineRule="auto"/>
        <w:jc w:val="both"/>
        <w:rPr>
          <w:lang w:val="vi-VN"/>
        </w:rPr>
      </w:pPr>
      <w:r w:rsidRPr="004E39CD">
        <w:rPr>
          <w:lang w:val="vi-VN"/>
        </w:rPr>
        <w:t>Một mẫu vật liệu phi kim loại có thể tích từ 10 cm</w:t>
      </w:r>
      <w:r w:rsidRPr="004E39CD">
        <w:rPr>
          <w:vertAlign w:val="superscript"/>
          <w:lang w:val="vi-VN"/>
        </w:rPr>
        <w:t>3</w:t>
      </w:r>
      <w:r w:rsidRPr="004E39CD">
        <w:rPr>
          <w:lang w:val="vi-VN"/>
        </w:rPr>
        <w:t xml:space="preserve"> đến 20 cm</w:t>
      </w:r>
      <w:r w:rsidRPr="004E39CD">
        <w:rPr>
          <w:vertAlign w:val="superscript"/>
          <w:lang w:val="vi-VN"/>
        </w:rPr>
        <w:t>3</w:t>
      </w:r>
      <w:r w:rsidRPr="004E39CD">
        <w:rPr>
          <w:lang w:val="vi-VN"/>
        </w:rPr>
        <w:t xml:space="preserve"> phải được chuẩn bị với kích thước được chọn để có thể đặt được trong bình thử nghiệm.</w:t>
      </w:r>
    </w:p>
    <w:p w14:paraId="388CB11F" w14:textId="1CD7D661"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lastRenderedPageBreak/>
        <w:t xml:space="preserve">Mẫu thử nghiệm phải được đặt trong bình và </w:t>
      </w:r>
      <w:r w:rsidR="002E5B0F" w:rsidRPr="004E39CD">
        <w:rPr>
          <w:lang w:val="vi-VN"/>
        </w:rPr>
        <w:t>chất phụ gia chữa cháy gốc nước</w:t>
      </w:r>
      <w:r w:rsidRPr="004E39CD">
        <w:rPr>
          <w:lang w:val="vi-VN"/>
        </w:rPr>
        <w:t xml:space="preserve"> cô đặc hoặc dung dịch thử nghiệm phải được đổ đầy vào bình để mẫu hoàn toàn được nhúng ngập trong bình.</w:t>
      </w:r>
    </w:p>
    <w:p w14:paraId="0873D758" w14:textId="76A90616"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Bình thử nghiệm phải được che phủ lỏng và duy trì ở nhiệt độ 21°C trong quá trình thử nghiệm.</w:t>
      </w:r>
    </w:p>
    <w:p w14:paraId="5F18FFB7" w14:textId="2873ECA9"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 xml:space="preserve">Mẫu thử nghiệm phải được lấy ra khỏi </w:t>
      </w:r>
      <w:r w:rsidR="002E5B0F" w:rsidRPr="004E39CD">
        <w:rPr>
          <w:lang w:val="vi-VN"/>
        </w:rPr>
        <w:t>chất phụ gia chữa cháy gốc nước</w:t>
      </w:r>
      <w:r w:rsidRPr="004E39CD">
        <w:rPr>
          <w:lang w:val="vi-VN"/>
        </w:rPr>
        <w:t xml:space="preserve"> cô đặc hoặc dung dịch pha </w:t>
      </w:r>
      <w:r w:rsidR="002E5B0F" w:rsidRPr="004E39CD">
        <w:rPr>
          <w:lang w:val="vi-VN"/>
        </w:rPr>
        <w:t>chất phụ gia chữa cháy gốc nước</w:t>
      </w:r>
      <w:r w:rsidRPr="004E39CD">
        <w:rPr>
          <w:lang w:val="vi-VN"/>
        </w:rPr>
        <w:t xml:space="preserve"> mà không cần lau, rửa sạch, hoặc sấy khô và phải được đặt trên nắp bình thử nghiệm trong 8 giờ liên tục trong mỗi khoảng thời gian 24 giờ trong 5 ngày liên tục.</w:t>
      </w:r>
    </w:p>
    <w:p w14:paraId="5D170AE3" w14:textId="362FD707"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Bình thử nghiệm phải được đóng nắp trong quá trình tiếp xúc không khí của mẫu.</w:t>
      </w:r>
    </w:p>
    <w:p w14:paraId="58098686" w14:textId="253CC289"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Khi kết thúc mỗi giai đoạn tiếp xúc không khí, mẫu thử nghiệm phải được đưa lại về bình thử nghiệm.</w:t>
      </w:r>
    </w:p>
    <w:p w14:paraId="007A9747" w14:textId="5DE5BFFC"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Khi kết thúc năm giai đoạn thử nghiệm kéo dài trong 24 giờ, mẫu thử nghiệm phải được duy trì trong dung dịch trong vòng 48-63 giờ.</w:t>
      </w:r>
    </w:p>
    <w:p w14:paraId="7A0A350A" w14:textId="126D8318"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 xml:space="preserve">Chu kỳ này được lặp đi lặp lại cho đến khi mẫu trải qua bốn chu kỳ ở các điều kiện được mô tả trong Mục </w:t>
      </w:r>
      <w:r w:rsidR="00DE3910" w:rsidRPr="004E39CD">
        <w:rPr>
          <w:lang w:val="vi-VN"/>
        </w:rPr>
        <w:t>5.6.2.10</w:t>
      </w:r>
      <w:r w:rsidRPr="004E39CD">
        <w:rPr>
          <w:lang w:val="vi-VN"/>
        </w:rPr>
        <w:t xml:space="preserve"> trên đây.</w:t>
      </w:r>
    </w:p>
    <w:p w14:paraId="74A1ADF4" w14:textId="0C67310E"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 xml:space="preserve">Lượng </w:t>
      </w:r>
      <w:r w:rsidR="002E5B0F" w:rsidRPr="004E39CD">
        <w:rPr>
          <w:lang w:val="vi-VN"/>
        </w:rPr>
        <w:t>chất phụ gia chữa cháy gốc nước</w:t>
      </w:r>
      <w:r w:rsidRPr="004E39CD">
        <w:rPr>
          <w:lang w:val="vi-VN"/>
        </w:rPr>
        <w:t xml:space="preserve"> hoặc dung dịch bị hao hụt phải được bổ sung trong thời gian thử nghiệm để mẫu hoàn toàn được nhúng ngập khi trong dung dịch thử nghiệm.</w:t>
      </w:r>
    </w:p>
    <w:p w14:paraId="67B7E412" w14:textId="5B8C576A" w:rsidR="004D2113" w:rsidRPr="004E39CD" w:rsidRDefault="004D2113" w:rsidP="00183A18">
      <w:pPr>
        <w:pStyle w:val="Heading4"/>
        <w:keepNext w:val="0"/>
        <w:keepLines w:val="0"/>
        <w:widowControl w:val="0"/>
        <w:spacing w:before="120" w:after="120" w:line="276" w:lineRule="auto"/>
        <w:jc w:val="both"/>
        <w:rPr>
          <w:lang w:val="vi-VN"/>
        </w:rPr>
      </w:pPr>
      <w:r w:rsidRPr="004E39CD">
        <w:rPr>
          <w:lang w:val="vi-VN"/>
        </w:rPr>
        <w:t>Khi kết thúc giai đoạn thử nghiệm, mẫu phải được lấy ra khỏi chất lỏng, rửa sạch bằng nước cất và phơi khô.</w:t>
      </w:r>
    </w:p>
    <w:p w14:paraId="05A1D1A4" w14:textId="6EF55CA2" w:rsidR="000B0657" w:rsidRPr="004E39CD" w:rsidRDefault="000B0657" w:rsidP="00183A18">
      <w:pPr>
        <w:pStyle w:val="Heading3"/>
        <w:keepNext w:val="0"/>
        <w:keepLines w:val="0"/>
        <w:widowControl w:val="0"/>
        <w:spacing w:before="120" w:after="120" w:line="276" w:lineRule="auto"/>
        <w:jc w:val="both"/>
        <w:rPr>
          <w:rFonts w:cs="Arial"/>
          <w:iCs/>
          <w:lang w:val="vi-VN"/>
        </w:rPr>
      </w:pPr>
      <w:bookmarkStart w:id="90" w:name="_Toc73093844"/>
      <w:r w:rsidRPr="004E39CD">
        <w:rPr>
          <w:rFonts w:cs="Arial"/>
          <w:iCs/>
          <w:lang w:val="vi-VN"/>
        </w:rPr>
        <w:t>Thử nghiệm thể tích.</w:t>
      </w:r>
      <w:bookmarkEnd w:id="90"/>
    </w:p>
    <w:p w14:paraId="6B721C11" w14:textId="732B0A36" w:rsidR="00C17536" w:rsidRPr="004E39CD" w:rsidRDefault="00C17536" w:rsidP="00183A18">
      <w:pPr>
        <w:pStyle w:val="Heading4"/>
        <w:keepNext w:val="0"/>
        <w:keepLines w:val="0"/>
        <w:widowControl w:val="0"/>
        <w:spacing w:before="120" w:after="120" w:line="276" w:lineRule="auto"/>
        <w:jc w:val="both"/>
        <w:rPr>
          <w:lang w:val="vi-VN"/>
        </w:rPr>
      </w:pPr>
      <w:r w:rsidRPr="004E39CD">
        <w:rPr>
          <w:lang w:val="vi-VN"/>
        </w:rPr>
        <w:t>Thể tích của mẫu phải được đo lường đến độ chính xác 1 cm</w:t>
      </w:r>
      <w:r w:rsidRPr="004E39CD">
        <w:rPr>
          <w:vertAlign w:val="superscript"/>
          <w:lang w:val="vi-VN"/>
        </w:rPr>
        <w:t xml:space="preserve">3 </w:t>
      </w:r>
      <w:r w:rsidRPr="004E39CD">
        <w:rPr>
          <w:lang w:val="vi-VN"/>
        </w:rPr>
        <w:t xml:space="preserve">bằng sự dịch chuyển chất lỏng trước và sau khi tiếp xúc với </w:t>
      </w:r>
      <w:r w:rsidR="002E5B0F" w:rsidRPr="004E39CD">
        <w:rPr>
          <w:lang w:val="vi-VN"/>
        </w:rPr>
        <w:t>chất phụ gia chữa cháy gốc nước</w:t>
      </w:r>
      <w:r w:rsidRPr="004E39CD">
        <w:rPr>
          <w:lang w:val="vi-VN"/>
        </w:rPr>
        <w:t xml:space="preserve"> và dung dịch </w:t>
      </w:r>
      <w:r w:rsidR="002E5B0F" w:rsidRPr="004E39CD">
        <w:rPr>
          <w:lang w:val="vi-VN"/>
        </w:rPr>
        <w:t>chất phụ gia chữa cháy gốc nước</w:t>
      </w:r>
      <w:r w:rsidRPr="004E39CD">
        <w:rPr>
          <w:lang w:val="vi-VN"/>
        </w:rPr>
        <w:t xml:space="preserve"> theo mô tả trong Mục </w:t>
      </w:r>
      <w:r w:rsidR="006E105F" w:rsidRPr="004E39CD">
        <w:rPr>
          <w:lang w:val="vi-VN"/>
        </w:rPr>
        <w:t>5.6.</w:t>
      </w:r>
      <w:r w:rsidRPr="004E39CD">
        <w:rPr>
          <w:lang w:val="vi-VN"/>
        </w:rPr>
        <w:t>2.</w:t>
      </w:r>
    </w:p>
    <w:p w14:paraId="13ABA127" w14:textId="4897175A" w:rsidR="00C17536" w:rsidRPr="004E39CD" w:rsidRDefault="00C17536" w:rsidP="00183A18">
      <w:pPr>
        <w:pStyle w:val="Heading4"/>
        <w:keepNext w:val="0"/>
        <w:keepLines w:val="0"/>
        <w:widowControl w:val="0"/>
        <w:spacing w:before="120" w:after="120" w:line="276" w:lineRule="auto"/>
        <w:jc w:val="both"/>
        <w:rPr>
          <w:lang w:val="vi-VN"/>
        </w:rPr>
      </w:pPr>
      <w:r w:rsidRPr="004E39CD">
        <w:rPr>
          <w:lang w:val="vi-VN"/>
        </w:rPr>
        <w:t>Các thể tích phải được ghi lại.</w:t>
      </w:r>
    </w:p>
    <w:p w14:paraId="3A521B14" w14:textId="09055D7C" w:rsidR="00C17536" w:rsidRPr="004E39CD" w:rsidRDefault="00C17536" w:rsidP="00183A18">
      <w:pPr>
        <w:pStyle w:val="Heading4"/>
        <w:keepNext w:val="0"/>
        <w:keepLines w:val="0"/>
        <w:widowControl w:val="0"/>
        <w:spacing w:before="120" w:after="120" w:line="276" w:lineRule="auto"/>
        <w:jc w:val="both"/>
        <w:rPr>
          <w:lang w:val="vi-VN"/>
        </w:rPr>
      </w:pPr>
      <w:r w:rsidRPr="004E39CD">
        <w:rPr>
          <w:lang w:val="vi-VN"/>
        </w:rPr>
        <w:t xml:space="preserve">Thay đổi thể tích phải được tính toán và báo cáo </w:t>
      </w:r>
      <w:r w:rsidR="006E105F" w:rsidRPr="004E39CD">
        <w:rPr>
          <w:lang w:val="vi-VN"/>
        </w:rPr>
        <w:t>theo</w:t>
      </w:r>
      <w:r w:rsidRPr="004E39CD">
        <w:rPr>
          <w:lang w:val="vi-VN"/>
        </w:rPr>
        <w:t xml:space="preserve"> tỷ lệ phần trăm của thể tích ban đầu.</w:t>
      </w:r>
    </w:p>
    <w:p w14:paraId="2042C049" w14:textId="439A6D00" w:rsidR="00C17536" w:rsidRPr="004E39CD" w:rsidRDefault="00C17536" w:rsidP="00183A18">
      <w:pPr>
        <w:pStyle w:val="Heading4"/>
        <w:keepNext w:val="0"/>
        <w:keepLines w:val="0"/>
        <w:widowControl w:val="0"/>
        <w:spacing w:before="120" w:after="120" w:line="276" w:lineRule="auto"/>
        <w:jc w:val="both"/>
        <w:rPr>
          <w:lang w:val="vi-VN"/>
        </w:rPr>
      </w:pPr>
      <w:r w:rsidRPr="004E39CD">
        <w:rPr>
          <w:lang w:val="vi-VN"/>
        </w:rPr>
        <w:t>Giá trị trung bình của ba kết quả phải được báo cáo vào bảng dữ liệu sản phẩm của nhà sản xuất</w:t>
      </w:r>
    </w:p>
    <w:p w14:paraId="2E36F23F" w14:textId="57A22479" w:rsidR="000B0657" w:rsidRPr="004E39CD" w:rsidRDefault="000B0657" w:rsidP="00183A18">
      <w:pPr>
        <w:pStyle w:val="Heading3"/>
        <w:keepNext w:val="0"/>
        <w:keepLines w:val="0"/>
        <w:widowControl w:val="0"/>
        <w:spacing w:before="120" w:after="120" w:line="276" w:lineRule="auto"/>
        <w:jc w:val="both"/>
        <w:rPr>
          <w:rFonts w:cs="Arial"/>
          <w:iCs/>
          <w:lang w:val="vi-VN"/>
        </w:rPr>
      </w:pPr>
      <w:bookmarkStart w:id="91" w:name="_Toc73093845"/>
      <w:r w:rsidRPr="004E39CD">
        <w:rPr>
          <w:rFonts w:cs="Arial"/>
          <w:iCs/>
          <w:lang w:val="vi-VN"/>
        </w:rPr>
        <w:t>Thử nghiệm độ cứng.</w:t>
      </w:r>
      <w:bookmarkEnd w:id="91"/>
    </w:p>
    <w:p w14:paraId="4796D28C" w14:textId="3E9DE710" w:rsidR="007E156C" w:rsidRPr="004E39CD" w:rsidRDefault="007E156C" w:rsidP="00183A18">
      <w:pPr>
        <w:pStyle w:val="Heading4"/>
        <w:keepNext w:val="0"/>
        <w:keepLines w:val="0"/>
        <w:widowControl w:val="0"/>
        <w:spacing w:before="120" w:after="120" w:line="276" w:lineRule="auto"/>
        <w:jc w:val="both"/>
        <w:rPr>
          <w:lang w:val="vi-VN"/>
        </w:rPr>
      </w:pPr>
      <w:r w:rsidRPr="004E39CD">
        <w:rPr>
          <w:lang w:val="vi-VN"/>
        </w:rPr>
        <w:t xml:space="preserve">Độ cứng của các mẫu phải được xác định theo </w:t>
      </w:r>
      <w:r w:rsidR="00D82EAD" w:rsidRPr="004E39CD">
        <w:rPr>
          <w:lang w:val="vi-VN"/>
        </w:rPr>
        <w:t xml:space="preserve">TCVN 1595-1:2013 </w:t>
      </w:r>
      <w:r w:rsidRPr="004E39CD">
        <w:rPr>
          <w:lang w:val="vi-VN"/>
        </w:rPr>
        <w:t>trước và sau khi thực hiện quy trình được mô tả trong Mục 5.6.2.</w:t>
      </w:r>
    </w:p>
    <w:p w14:paraId="00182DFD" w14:textId="3D2E93A1" w:rsidR="007E156C" w:rsidRPr="004E39CD" w:rsidRDefault="007E156C" w:rsidP="00183A18">
      <w:pPr>
        <w:pStyle w:val="Heading4"/>
        <w:keepNext w:val="0"/>
        <w:keepLines w:val="0"/>
        <w:widowControl w:val="0"/>
        <w:spacing w:before="120" w:after="120" w:line="276" w:lineRule="auto"/>
        <w:jc w:val="both"/>
        <w:rPr>
          <w:lang w:val="vi-VN"/>
        </w:rPr>
      </w:pPr>
      <w:r w:rsidRPr="004E39CD">
        <w:rPr>
          <w:lang w:val="vi-VN"/>
        </w:rPr>
        <w:t>Đồng hồ đo shore D phải được sử dụng đối với sợi thủy tinh và polyethylene mật độ cao.</w:t>
      </w:r>
    </w:p>
    <w:p w14:paraId="3AA8FEB4" w14:textId="4E810A6A" w:rsidR="007E156C" w:rsidRPr="004E39CD" w:rsidRDefault="007E156C" w:rsidP="00183A18">
      <w:pPr>
        <w:pStyle w:val="Heading4"/>
        <w:keepNext w:val="0"/>
        <w:keepLines w:val="0"/>
        <w:widowControl w:val="0"/>
        <w:spacing w:before="120" w:after="120" w:line="276" w:lineRule="auto"/>
        <w:jc w:val="both"/>
        <w:rPr>
          <w:lang w:val="vi-VN"/>
        </w:rPr>
      </w:pPr>
      <w:r w:rsidRPr="004E39CD">
        <w:rPr>
          <w:lang w:val="vi-VN"/>
        </w:rPr>
        <w:t>Đồng hồ đo shore A2 phải được sử dụng đối với tất cả các vật liệu ngoại trừ sợi thủy tinh và polyethylene mật độ cao.</w:t>
      </w:r>
    </w:p>
    <w:p w14:paraId="0040174A" w14:textId="1591A738" w:rsidR="007E156C" w:rsidRPr="004E39CD" w:rsidRDefault="007E156C" w:rsidP="00183A18">
      <w:pPr>
        <w:pStyle w:val="Heading4"/>
        <w:keepNext w:val="0"/>
        <w:keepLines w:val="0"/>
        <w:widowControl w:val="0"/>
        <w:spacing w:before="120" w:after="120" w:line="276" w:lineRule="auto"/>
        <w:jc w:val="both"/>
        <w:rPr>
          <w:lang w:val="vi-VN"/>
        </w:rPr>
      </w:pPr>
      <w:r w:rsidRPr="004E39CD">
        <w:rPr>
          <w:lang w:val="vi-VN"/>
        </w:rPr>
        <w:t>Độ cứng của mỗi mẫu phải được ghi lại.</w:t>
      </w:r>
    </w:p>
    <w:p w14:paraId="35CA0F1B" w14:textId="5422C698" w:rsidR="007E156C" w:rsidRPr="004E39CD" w:rsidRDefault="007E156C" w:rsidP="00183A18">
      <w:pPr>
        <w:pStyle w:val="Heading4"/>
        <w:keepNext w:val="0"/>
        <w:keepLines w:val="0"/>
        <w:widowControl w:val="0"/>
        <w:spacing w:before="120" w:after="120" w:line="276" w:lineRule="auto"/>
        <w:jc w:val="both"/>
        <w:rPr>
          <w:lang w:val="vi-VN"/>
        </w:rPr>
      </w:pPr>
      <w:r w:rsidRPr="004E39CD">
        <w:rPr>
          <w:lang w:val="vi-VN"/>
        </w:rPr>
        <w:t>Thay đổi độ cứng phải được tính toán và báo cáo vào bảng dữ liệu sản phẩm như là một tỷ lệ phần trăm của độ cứng ban đầu.</w:t>
      </w:r>
    </w:p>
    <w:p w14:paraId="40D7251E" w14:textId="2E08D8C8" w:rsidR="007E156C" w:rsidRPr="004E39CD" w:rsidRDefault="007E156C" w:rsidP="00183A18">
      <w:pPr>
        <w:pStyle w:val="Heading4"/>
        <w:keepNext w:val="0"/>
        <w:keepLines w:val="0"/>
        <w:widowControl w:val="0"/>
        <w:spacing w:before="120" w:after="120" w:line="276" w:lineRule="auto"/>
        <w:jc w:val="both"/>
        <w:rPr>
          <w:lang w:val="vi-VN"/>
        </w:rPr>
      </w:pPr>
      <w:r w:rsidRPr="004E39CD">
        <w:rPr>
          <w:lang w:val="vi-VN"/>
        </w:rPr>
        <w:t xml:space="preserve">Giá trị trung bình của ba kết quả phải được </w:t>
      </w:r>
      <w:r w:rsidR="00F239B7" w:rsidRPr="004E39CD">
        <w:rPr>
          <w:lang w:val="vi-VN"/>
        </w:rPr>
        <w:t>ghi lại.</w:t>
      </w:r>
    </w:p>
    <w:p w14:paraId="6B4D15AA" w14:textId="49E41C6C" w:rsidR="00175B2E" w:rsidRPr="004E39CD" w:rsidRDefault="00175B2E" w:rsidP="00183A18">
      <w:pPr>
        <w:pStyle w:val="Heading2"/>
        <w:keepNext w:val="0"/>
        <w:keepLines w:val="0"/>
        <w:widowControl w:val="0"/>
        <w:tabs>
          <w:tab w:val="left" w:pos="3700"/>
        </w:tabs>
        <w:spacing w:before="120" w:after="120" w:line="276" w:lineRule="auto"/>
        <w:rPr>
          <w:rFonts w:cs="Arial"/>
          <w:szCs w:val="22"/>
          <w:lang w:val="vi-VN"/>
        </w:rPr>
      </w:pPr>
      <w:bookmarkStart w:id="92" w:name="_Toc73093846"/>
      <w:r w:rsidRPr="004E39CD">
        <w:rPr>
          <w:rFonts w:cs="Arial"/>
          <w:szCs w:val="22"/>
          <w:lang w:val="vi-VN"/>
        </w:rPr>
        <w:t>An toàn với môi trường</w:t>
      </w:r>
      <w:bookmarkEnd w:id="92"/>
    </w:p>
    <w:p w14:paraId="7859BB99" w14:textId="77777777" w:rsidR="00D877BB" w:rsidRPr="004E39CD" w:rsidRDefault="00D877BB" w:rsidP="00183A18">
      <w:pPr>
        <w:pStyle w:val="Heading3"/>
        <w:keepNext w:val="0"/>
        <w:keepLines w:val="0"/>
        <w:widowControl w:val="0"/>
        <w:spacing w:before="120" w:after="120" w:line="276" w:lineRule="auto"/>
        <w:rPr>
          <w:rFonts w:cs="Arial"/>
          <w:b/>
          <w:szCs w:val="22"/>
          <w:lang w:val="vi-VN"/>
        </w:rPr>
      </w:pPr>
      <w:bookmarkStart w:id="93" w:name="_Toc73093847"/>
      <w:r w:rsidRPr="004E39CD">
        <w:rPr>
          <w:rFonts w:cs="Arial"/>
          <w:b/>
          <w:szCs w:val="22"/>
          <w:lang w:val="vi-VN"/>
        </w:rPr>
        <w:t>Độc tính đối với động vật có vú.</w:t>
      </w:r>
      <w:bookmarkEnd w:id="93"/>
    </w:p>
    <w:p w14:paraId="6E148C4A" w14:textId="6F6EBFEB" w:rsidR="00A33724" w:rsidRPr="004E39CD" w:rsidRDefault="002E5B0F" w:rsidP="00183A18">
      <w:pPr>
        <w:pStyle w:val="Heading4"/>
        <w:keepNext w:val="0"/>
        <w:keepLines w:val="0"/>
        <w:widowControl w:val="0"/>
        <w:spacing w:before="120" w:after="120" w:line="276" w:lineRule="auto"/>
        <w:jc w:val="both"/>
        <w:rPr>
          <w:lang w:val="vi-VN"/>
        </w:rPr>
      </w:pPr>
      <w:r w:rsidRPr="004E39CD">
        <w:rPr>
          <w:lang w:val="vi-VN"/>
        </w:rPr>
        <w:t>Chất phụ gia chữa cháy gốc nước</w:t>
      </w:r>
      <w:r w:rsidR="00A33724" w:rsidRPr="004E39CD">
        <w:rPr>
          <w:lang w:val="vi-VN"/>
        </w:rPr>
        <w:t xml:space="preserve"> và dung dịch pha </w:t>
      </w:r>
      <w:r w:rsidRPr="004E39CD">
        <w:rPr>
          <w:lang w:val="vi-VN"/>
        </w:rPr>
        <w:t>chất phụ gia chữa cháy gốc nước</w:t>
      </w:r>
      <w:r w:rsidR="00A33724" w:rsidRPr="004E39CD">
        <w:rPr>
          <w:lang w:val="vi-VN"/>
        </w:rPr>
        <w:t xml:space="preserve"> được </w:t>
      </w:r>
      <w:r w:rsidR="00A33724" w:rsidRPr="004E39CD">
        <w:rPr>
          <w:lang w:val="vi-VN"/>
        </w:rPr>
        <w:lastRenderedPageBreak/>
        <w:t xml:space="preserve">pha chế ở nồng độ tối đa quy định để nhà sản xuất sử dụng phải được thử nghiệm theo các thử nghiệm EPA OPPTS </w:t>
      </w:r>
      <w:r w:rsidR="00E905FE" w:rsidRPr="004E39CD">
        <w:rPr>
          <w:lang w:val="vi-VN"/>
        </w:rPr>
        <w:t>(</w:t>
      </w:r>
      <w:r w:rsidR="00A33724" w:rsidRPr="004E39CD">
        <w:rPr>
          <w:lang w:val="vi-VN"/>
        </w:rPr>
        <w:t>Hoa Kỳ</w:t>
      </w:r>
      <w:r w:rsidR="00E905FE" w:rsidRPr="004E39CD">
        <w:rPr>
          <w:lang w:val="vi-VN"/>
        </w:rPr>
        <w:t>)</w:t>
      </w:r>
      <w:r w:rsidR="00A33724" w:rsidRPr="004E39CD">
        <w:rPr>
          <w:lang w:val="vi-VN"/>
        </w:rPr>
        <w:t xml:space="preserve"> dưới đây hoặc một quy trình thử nghiệm tương đương được công nhận bởi Bộ Tài Nguyên và Môi Trường:</w:t>
      </w:r>
    </w:p>
    <w:p w14:paraId="2556DAE3" w14:textId="4A5D5320" w:rsidR="00A33724" w:rsidRPr="004E39CD" w:rsidRDefault="00E177AF" w:rsidP="00183A18">
      <w:pPr>
        <w:pStyle w:val="Heading4"/>
        <w:keepNext w:val="0"/>
        <w:keepLines w:val="0"/>
        <w:widowControl w:val="0"/>
        <w:numPr>
          <w:ilvl w:val="0"/>
          <w:numId w:val="0"/>
        </w:numPr>
        <w:spacing w:before="120" w:after="120" w:line="276" w:lineRule="auto"/>
        <w:jc w:val="both"/>
        <w:rPr>
          <w:lang w:val="vi-VN"/>
        </w:rPr>
      </w:pPr>
      <w:r w:rsidRPr="004E39CD">
        <w:rPr>
          <w:lang w:val="vi-VN"/>
        </w:rPr>
        <w:t>a</w:t>
      </w:r>
      <w:r w:rsidR="00A33724" w:rsidRPr="004E39CD">
        <w:rPr>
          <w:lang w:val="vi-VN"/>
        </w:rPr>
        <w:t>)</w:t>
      </w:r>
      <w:r w:rsidR="00051CBB" w:rsidRPr="004E39CD">
        <w:rPr>
          <w:lang w:val="vi-VN"/>
        </w:rPr>
        <w:t xml:space="preserve"> </w:t>
      </w:r>
      <w:r w:rsidR="00A33724" w:rsidRPr="004E39CD">
        <w:rPr>
          <w:lang w:val="vi-VN"/>
        </w:rPr>
        <w:t>OPPTS 870.1100, đối với độc tính đường miệng cấp tính</w:t>
      </w:r>
    </w:p>
    <w:p w14:paraId="1017EE71" w14:textId="28CB5233" w:rsidR="00A33724" w:rsidRPr="004E39CD" w:rsidRDefault="00E177AF" w:rsidP="00183A18">
      <w:pPr>
        <w:pStyle w:val="Heading4"/>
        <w:keepNext w:val="0"/>
        <w:keepLines w:val="0"/>
        <w:widowControl w:val="0"/>
        <w:numPr>
          <w:ilvl w:val="0"/>
          <w:numId w:val="0"/>
        </w:numPr>
        <w:spacing w:before="120" w:after="120" w:line="276" w:lineRule="auto"/>
        <w:jc w:val="both"/>
        <w:rPr>
          <w:lang w:val="vi-VN"/>
        </w:rPr>
      </w:pPr>
      <w:r w:rsidRPr="004E39CD">
        <w:rPr>
          <w:lang w:val="vi-VN"/>
        </w:rPr>
        <w:t>b</w:t>
      </w:r>
      <w:r w:rsidR="00A33724" w:rsidRPr="004E39CD">
        <w:rPr>
          <w:lang w:val="vi-VN"/>
        </w:rPr>
        <w:t>)</w:t>
      </w:r>
      <w:r w:rsidR="00051CBB" w:rsidRPr="004E39CD">
        <w:rPr>
          <w:lang w:val="vi-VN"/>
        </w:rPr>
        <w:t xml:space="preserve"> </w:t>
      </w:r>
      <w:r w:rsidR="00A33724" w:rsidRPr="004E39CD">
        <w:rPr>
          <w:lang w:val="vi-VN"/>
        </w:rPr>
        <w:t>OPPTS 870.1200, đối với độc tính trên da cấp tính</w:t>
      </w:r>
    </w:p>
    <w:p w14:paraId="01230C78" w14:textId="47618E15" w:rsidR="00A33724" w:rsidRPr="004E39CD" w:rsidRDefault="00E177AF" w:rsidP="00183A18">
      <w:pPr>
        <w:pStyle w:val="Heading4"/>
        <w:keepNext w:val="0"/>
        <w:keepLines w:val="0"/>
        <w:widowControl w:val="0"/>
        <w:numPr>
          <w:ilvl w:val="0"/>
          <w:numId w:val="0"/>
        </w:numPr>
        <w:spacing w:before="120" w:after="120" w:line="276" w:lineRule="auto"/>
        <w:jc w:val="both"/>
        <w:rPr>
          <w:lang w:val="vi-VN"/>
        </w:rPr>
      </w:pPr>
      <w:r w:rsidRPr="004E39CD">
        <w:rPr>
          <w:lang w:val="vi-VN"/>
        </w:rPr>
        <w:t>c</w:t>
      </w:r>
      <w:r w:rsidR="00A33724" w:rsidRPr="004E39CD">
        <w:rPr>
          <w:lang w:val="vi-VN"/>
        </w:rPr>
        <w:t>)</w:t>
      </w:r>
      <w:r w:rsidR="00051CBB" w:rsidRPr="004E39CD">
        <w:rPr>
          <w:lang w:val="vi-VN"/>
        </w:rPr>
        <w:t xml:space="preserve"> </w:t>
      </w:r>
      <w:r w:rsidR="00A33724" w:rsidRPr="004E39CD">
        <w:rPr>
          <w:lang w:val="vi-VN"/>
        </w:rPr>
        <w:t>OPPTS 870.2400, đối với kích ứng mắt cấp tính</w:t>
      </w:r>
    </w:p>
    <w:p w14:paraId="38A1F989" w14:textId="51768271" w:rsidR="00A33724" w:rsidRPr="004E39CD" w:rsidRDefault="00E177AF" w:rsidP="00183A18">
      <w:pPr>
        <w:pStyle w:val="Heading4"/>
        <w:keepNext w:val="0"/>
        <w:keepLines w:val="0"/>
        <w:widowControl w:val="0"/>
        <w:numPr>
          <w:ilvl w:val="0"/>
          <w:numId w:val="0"/>
        </w:numPr>
        <w:spacing w:before="120" w:after="120" w:line="276" w:lineRule="auto"/>
        <w:jc w:val="both"/>
        <w:rPr>
          <w:lang w:val="vi-VN"/>
        </w:rPr>
      </w:pPr>
      <w:r w:rsidRPr="004E39CD">
        <w:rPr>
          <w:lang w:val="vi-VN"/>
        </w:rPr>
        <w:t>d</w:t>
      </w:r>
      <w:r w:rsidR="00A33724" w:rsidRPr="004E39CD">
        <w:rPr>
          <w:lang w:val="vi-VN"/>
        </w:rPr>
        <w:t>)</w:t>
      </w:r>
      <w:r w:rsidR="00051CBB" w:rsidRPr="004E39CD">
        <w:rPr>
          <w:lang w:val="vi-VN"/>
        </w:rPr>
        <w:t xml:space="preserve"> </w:t>
      </w:r>
      <w:r w:rsidR="00A33724" w:rsidRPr="004E39CD">
        <w:rPr>
          <w:lang w:val="vi-VN"/>
        </w:rPr>
        <w:t>OPPTS 870.2500, đối với kích ứng trên da cấp tính</w:t>
      </w:r>
    </w:p>
    <w:p w14:paraId="349842FE" w14:textId="41FEC658" w:rsidR="00A33724" w:rsidRPr="004E39CD" w:rsidRDefault="002E5B0F" w:rsidP="00183A18">
      <w:pPr>
        <w:pStyle w:val="Heading4"/>
        <w:keepNext w:val="0"/>
        <w:keepLines w:val="0"/>
        <w:widowControl w:val="0"/>
        <w:spacing w:before="120" w:after="120" w:line="276" w:lineRule="auto"/>
        <w:jc w:val="both"/>
        <w:rPr>
          <w:lang w:val="vi-VN"/>
        </w:rPr>
      </w:pPr>
      <w:r w:rsidRPr="004E39CD">
        <w:rPr>
          <w:lang w:val="vi-VN"/>
        </w:rPr>
        <w:t>Chất phụ gia chữa cháy gốc nước</w:t>
      </w:r>
      <w:r w:rsidR="00A33724" w:rsidRPr="004E39CD">
        <w:rPr>
          <w:lang w:val="vi-VN"/>
        </w:rPr>
        <w:t xml:space="preserve"> và dung dịch pha </w:t>
      </w:r>
      <w:r w:rsidRPr="004E39CD">
        <w:rPr>
          <w:lang w:val="vi-VN"/>
        </w:rPr>
        <w:t>chất phụ gia chữa cháy gốc nước</w:t>
      </w:r>
      <w:r w:rsidR="00A33724" w:rsidRPr="004E39CD">
        <w:rPr>
          <w:lang w:val="vi-VN"/>
        </w:rPr>
        <w:t xml:space="preserve"> được pha chế ở nồng độ tối đa quy định để nhà sản xuất sử dụng không được vượt quá các giới hạn độc tính có thể chấp nhận được đối với cơ quan có thẩm quyền</w:t>
      </w:r>
    </w:p>
    <w:p w14:paraId="22557CE0" w14:textId="21E79A45" w:rsidR="00617EB2" w:rsidRPr="004E39CD" w:rsidRDefault="00617EB2"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 xml:space="preserve">Các giới hạn độc tính được liệt kê trong </w:t>
      </w:r>
      <w:r w:rsidR="00C611E6" w:rsidRPr="004E39CD">
        <w:rPr>
          <w:rFonts w:ascii="Arial" w:eastAsiaTheme="majorEastAsia" w:hAnsi="Arial" w:cstheme="majorBidi"/>
          <w:iCs/>
          <w:lang w:val="vi-VN"/>
        </w:rPr>
        <w:t>Bảng 4</w:t>
      </w:r>
      <w:r w:rsidRPr="004E39CD">
        <w:rPr>
          <w:rFonts w:ascii="Arial" w:eastAsiaTheme="majorEastAsia" w:hAnsi="Arial" w:cstheme="majorBidi"/>
          <w:iCs/>
          <w:lang w:val="vi-VN"/>
        </w:rPr>
        <w:t xml:space="preserve"> đã được áp dụng bởi một số vùng lãnh thổ. Các giới hạn độc tính đường miệng và trên da được dựa trên các yêu cầu của EPA Hoa Kỳ đối với từ tín hiệu “Thận trọng” được yêu cầu phải có trên nhãn mác và bảng dữ liệu an toàn sản phẩm. Số càng cao (LD50) thì độc tính với miếng thử nghiệm càng thấp</w:t>
      </w:r>
    </w:p>
    <w:p w14:paraId="427E0595" w14:textId="627FEFE5" w:rsidR="00617EB2" w:rsidRPr="004E39CD" w:rsidRDefault="00C611E6" w:rsidP="00183A18">
      <w:pPr>
        <w:widowControl w:val="0"/>
        <w:jc w:val="both"/>
        <w:outlineLvl w:val="0"/>
        <w:rPr>
          <w:rFonts w:ascii="Arial" w:hAnsi="Arial" w:cs="Arial"/>
          <w:b/>
          <w:lang w:val="vi-VN"/>
        </w:rPr>
      </w:pPr>
      <w:bookmarkStart w:id="94" w:name="_Toc73093848"/>
      <w:r w:rsidRPr="004E39CD">
        <w:rPr>
          <w:rFonts w:ascii="Arial" w:hAnsi="Arial" w:cs="Arial"/>
          <w:b/>
          <w:lang w:val="vi-VN"/>
        </w:rPr>
        <w:t>Bảng 4</w:t>
      </w:r>
      <w:r w:rsidR="00617EB2" w:rsidRPr="004E39CD">
        <w:rPr>
          <w:rFonts w:ascii="Arial" w:hAnsi="Arial" w:cs="Arial"/>
          <w:b/>
          <w:lang w:val="vi-VN"/>
        </w:rPr>
        <w:t xml:space="preserve"> Giới hạn độc tính đối với </w:t>
      </w:r>
      <w:r w:rsidR="002E5B0F" w:rsidRPr="004E39CD">
        <w:rPr>
          <w:rFonts w:ascii="Arial" w:hAnsi="Arial" w:cs="Arial"/>
          <w:b/>
          <w:lang w:val="vi-VN"/>
        </w:rPr>
        <w:t>chất phụ gia chữa cháy gốc nước</w:t>
      </w:r>
      <w:r w:rsidR="005F5313" w:rsidRPr="004E39CD">
        <w:rPr>
          <w:rFonts w:ascii="Arial" w:hAnsi="Arial" w:cs="Arial"/>
          <w:b/>
          <w:lang w:val="vi-VN"/>
        </w:rPr>
        <w:t xml:space="preserve"> cô đặc</w:t>
      </w:r>
      <w:r w:rsidR="00617EB2" w:rsidRPr="004E39CD">
        <w:rPr>
          <w:rFonts w:ascii="Arial" w:hAnsi="Arial" w:cs="Arial"/>
          <w:b/>
          <w:lang w:val="vi-VN"/>
        </w:rPr>
        <w:t xml:space="preserve"> và dung dịch </w:t>
      </w:r>
      <w:r w:rsidR="002E5B0F" w:rsidRPr="004E39CD">
        <w:rPr>
          <w:rFonts w:ascii="Arial" w:hAnsi="Arial" w:cs="Arial"/>
          <w:b/>
          <w:lang w:val="vi-VN"/>
        </w:rPr>
        <w:t>chất phụ gia chữa cháy gốc nước</w:t>
      </w:r>
      <w:bookmarkEnd w:id="94"/>
    </w:p>
    <w:tbl>
      <w:tblPr>
        <w:tblStyle w:val="TableGrid"/>
        <w:tblW w:w="0" w:type="auto"/>
        <w:tblLook w:val="04A0" w:firstRow="1" w:lastRow="0" w:firstColumn="1" w:lastColumn="0" w:noHBand="0" w:noVBand="1"/>
      </w:tblPr>
      <w:tblGrid>
        <w:gridCol w:w="1522"/>
        <w:gridCol w:w="1720"/>
        <w:gridCol w:w="1710"/>
        <w:gridCol w:w="1710"/>
        <w:gridCol w:w="1711"/>
        <w:gridCol w:w="1710"/>
      </w:tblGrid>
      <w:tr w:rsidR="00617EB2" w:rsidRPr="004E39CD" w14:paraId="107E3D28" w14:textId="77777777" w:rsidTr="002D44B5">
        <w:tc>
          <w:tcPr>
            <w:tcW w:w="1522" w:type="dxa"/>
            <w:vMerge w:val="restart"/>
          </w:tcPr>
          <w:p w14:paraId="77A91033"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Mẫu thử nghiệm</w:t>
            </w:r>
          </w:p>
        </w:tc>
        <w:tc>
          <w:tcPr>
            <w:tcW w:w="1720" w:type="dxa"/>
            <w:vMerge w:val="restart"/>
          </w:tcPr>
          <w:p w14:paraId="2BDF6406"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Độc tính đường miệng cấp tính</w:t>
            </w:r>
          </w:p>
        </w:tc>
        <w:tc>
          <w:tcPr>
            <w:tcW w:w="1710" w:type="dxa"/>
            <w:vMerge w:val="restart"/>
          </w:tcPr>
          <w:p w14:paraId="340CF872"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Độc tính trên da cấp tính</w:t>
            </w:r>
          </w:p>
        </w:tc>
        <w:tc>
          <w:tcPr>
            <w:tcW w:w="3421" w:type="dxa"/>
            <w:gridSpan w:val="2"/>
          </w:tcPr>
          <w:p w14:paraId="70A40514"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Kích ứng mặt chính</w:t>
            </w:r>
          </w:p>
        </w:tc>
        <w:tc>
          <w:tcPr>
            <w:tcW w:w="1710" w:type="dxa"/>
            <w:vMerge w:val="restart"/>
          </w:tcPr>
          <w:p w14:paraId="5F63BE09"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Kích ứng da chính</w:t>
            </w:r>
          </w:p>
        </w:tc>
      </w:tr>
      <w:tr w:rsidR="00617EB2" w:rsidRPr="004E39CD" w14:paraId="0738FA8E" w14:textId="77777777" w:rsidTr="002D44B5">
        <w:tc>
          <w:tcPr>
            <w:tcW w:w="1522" w:type="dxa"/>
            <w:vMerge/>
          </w:tcPr>
          <w:p w14:paraId="55FCF1DC" w14:textId="77777777" w:rsidR="00617EB2" w:rsidRPr="004E39CD" w:rsidRDefault="00617EB2" w:rsidP="00183A18">
            <w:pPr>
              <w:widowControl w:val="0"/>
              <w:spacing w:line="276" w:lineRule="auto"/>
              <w:rPr>
                <w:rFonts w:ascii="Arial" w:hAnsi="Arial" w:cs="Arial"/>
                <w:lang w:val="vi-VN"/>
              </w:rPr>
            </w:pPr>
          </w:p>
        </w:tc>
        <w:tc>
          <w:tcPr>
            <w:tcW w:w="1720" w:type="dxa"/>
            <w:vMerge/>
          </w:tcPr>
          <w:p w14:paraId="63D765F4" w14:textId="77777777" w:rsidR="00617EB2" w:rsidRPr="004E39CD" w:rsidRDefault="00617EB2" w:rsidP="00183A18">
            <w:pPr>
              <w:widowControl w:val="0"/>
              <w:spacing w:line="276" w:lineRule="auto"/>
              <w:rPr>
                <w:rFonts w:ascii="Arial" w:hAnsi="Arial" w:cs="Arial"/>
                <w:lang w:val="vi-VN"/>
              </w:rPr>
            </w:pPr>
          </w:p>
        </w:tc>
        <w:tc>
          <w:tcPr>
            <w:tcW w:w="1710" w:type="dxa"/>
            <w:vMerge/>
          </w:tcPr>
          <w:p w14:paraId="596F2418" w14:textId="77777777" w:rsidR="00617EB2" w:rsidRPr="004E39CD" w:rsidRDefault="00617EB2" w:rsidP="00183A18">
            <w:pPr>
              <w:widowControl w:val="0"/>
              <w:spacing w:line="276" w:lineRule="auto"/>
              <w:rPr>
                <w:rFonts w:ascii="Arial" w:hAnsi="Arial" w:cs="Arial"/>
                <w:lang w:val="vi-VN"/>
              </w:rPr>
            </w:pPr>
          </w:p>
        </w:tc>
        <w:tc>
          <w:tcPr>
            <w:tcW w:w="1710" w:type="dxa"/>
          </w:tcPr>
          <w:p w14:paraId="17C8A07C"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Mắt chưa rửa</w:t>
            </w:r>
          </w:p>
        </w:tc>
        <w:tc>
          <w:tcPr>
            <w:tcW w:w="1711" w:type="dxa"/>
          </w:tcPr>
          <w:p w14:paraId="06C180E1" w14:textId="77777777" w:rsidR="00617EB2" w:rsidRPr="004E39CD" w:rsidRDefault="00617EB2" w:rsidP="00183A18">
            <w:pPr>
              <w:widowControl w:val="0"/>
              <w:spacing w:line="276" w:lineRule="auto"/>
              <w:jc w:val="center"/>
              <w:rPr>
                <w:rFonts w:ascii="Arial" w:hAnsi="Arial" w:cs="Arial"/>
                <w:b/>
                <w:lang w:val="vi-VN"/>
              </w:rPr>
            </w:pPr>
            <w:r w:rsidRPr="004E39CD">
              <w:rPr>
                <w:rFonts w:ascii="Arial" w:hAnsi="Arial" w:cs="Arial"/>
                <w:b/>
                <w:lang w:val="vi-VN"/>
              </w:rPr>
              <w:t>Mắt đã rửa</w:t>
            </w:r>
          </w:p>
        </w:tc>
        <w:tc>
          <w:tcPr>
            <w:tcW w:w="1710" w:type="dxa"/>
            <w:vMerge/>
          </w:tcPr>
          <w:p w14:paraId="4879E452" w14:textId="77777777" w:rsidR="00617EB2" w:rsidRPr="004E39CD" w:rsidRDefault="00617EB2" w:rsidP="00183A18">
            <w:pPr>
              <w:widowControl w:val="0"/>
              <w:spacing w:line="276" w:lineRule="auto"/>
              <w:rPr>
                <w:rFonts w:ascii="Arial" w:hAnsi="Arial" w:cs="Arial"/>
                <w:lang w:val="vi-VN"/>
              </w:rPr>
            </w:pPr>
          </w:p>
        </w:tc>
      </w:tr>
      <w:tr w:rsidR="002D44B5" w:rsidRPr="004E39CD" w14:paraId="0EEA849E" w14:textId="77777777" w:rsidTr="002D44B5">
        <w:tc>
          <w:tcPr>
            <w:tcW w:w="1522" w:type="dxa"/>
            <w:vMerge w:val="restart"/>
          </w:tcPr>
          <w:p w14:paraId="2FF0C81E" w14:textId="1CB86350" w:rsidR="002D44B5" w:rsidRPr="004E39CD" w:rsidRDefault="002D44B5" w:rsidP="00183A18">
            <w:pPr>
              <w:widowControl w:val="0"/>
              <w:spacing w:line="276" w:lineRule="auto"/>
              <w:rPr>
                <w:rFonts w:ascii="Arial" w:hAnsi="Arial" w:cs="Arial"/>
                <w:lang w:val="vi-VN"/>
              </w:rPr>
            </w:pPr>
            <w:r w:rsidRPr="004E39CD">
              <w:rPr>
                <w:rFonts w:ascii="Arial" w:hAnsi="Arial" w:cs="Arial"/>
                <w:lang w:val="vi-VN"/>
              </w:rPr>
              <w:t>Chất phụ gia chữa cháy gốc nước cô đặc</w:t>
            </w:r>
          </w:p>
        </w:tc>
        <w:tc>
          <w:tcPr>
            <w:tcW w:w="1720" w:type="dxa"/>
            <w:vMerge w:val="restart"/>
          </w:tcPr>
          <w:p w14:paraId="4339F905" w14:textId="77777777" w:rsidR="002D44B5" w:rsidRPr="004E39CD" w:rsidRDefault="002D44B5" w:rsidP="00183A18">
            <w:pPr>
              <w:widowControl w:val="0"/>
              <w:spacing w:line="276" w:lineRule="auto"/>
              <w:jc w:val="center"/>
              <w:rPr>
                <w:rFonts w:ascii="Arial" w:hAnsi="Arial" w:cs="Arial"/>
                <w:lang w:val="vi-VN"/>
              </w:rPr>
            </w:pPr>
            <w:r w:rsidRPr="004E39CD">
              <w:rPr>
                <w:rFonts w:ascii="Arial" w:hAnsi="Arial" w:cs="Arial"/>
                <w:lang w:val="vi-VN"/>
              </w:rPr>
              <w:t>LD</w:t>
            </w:r>
            <w:r w:rsidRPr="004E39CD">
              <w:rPr>
                <w:rFonts w:ascii="Arial" w:hAnsi="Arial" w:cs="Arial"/>
                <w:vertAlign w:val="subscript"/>
                <w:lang w:val="vi-VN"/>
              </w:rPr>
              <w:softHyphen/>
              <w:t>50</w:t>
            </w:r>
            <w:r w:rsidRPr="004E39CD">
              <w:rPr>
                <w:rFonts w:ascii="Arial" w:hAnsi="Arial" w:cs="Arial"/>
                <w:lang w:val="vi-VN"/>
              </w:rPr>
              <w:softHyphen/>
              <w:t xml:space="preserve"> &gt; 500 mg/kg</w:t>
            </w:r>
          </w:p>
        </w:tc>
        <w:tc>
          <w:tcPr>
            <w:tcW w:w="1710" w:type="dxa"/>
            <w:vMerge w:val="restart"/>
          </w:tcPr>
          <w:p w14:paraId="221311A8" w14:textId="77777777" w:rsidR="002D44B5" w:rsidRPr="004E39CD" w:rsidRDefault="002D44B5" w:rsidP="00183A18">
            <w:pPr>
              <w:widowControl w:val="0"/>
              <w:spacing w:line="276" w:lineRule="auto"/>
              <w:jc w:val="center"/>
              <w:rPr>
                <w:rFonts w:ascii="Arial" w:hAnsi="Arial" w:cs="Arial"/>
                <w:lang w:val="vi-VN"/>
              </w:rPr>
            </w:pPr>
            <w:r w:rsidRPr="004E39CD">
              <w:rPr>
                <w:rFonts w:ascii="Arial" w:hAnsi="Arial" w:cs="Arial"/>
                <w:lang w:val="vi-VN"/>
              </w:rPr>
              <w:t>LD</w:t>
            </w:r>
            <w:r w:rsidRPr="004E39CD">
              <w:rPr>
                <w:rFonts w:ascii="Arial" w:hAnsi="Arial" w:cs="Arial"/>
                <w:vertAlign w:val="subscript"/>
                <w:lang w:val="vi-VN"/>
              </w:rPr>
              <w:softHyphen/>
              <w:t>50</w:t>
            </w:r>
            <w:r w:rsidRPr="004E39CD">
              <w:rPr>
                <w:rFonts w:ascii="Arial" w:hAnsi="Arial" w:cs="Arial"/>
                <w:lang w:val="vi-VN"/>
              </w:rPr>
              <w:softHyphen/>
              <w:t xml:space="preserve"> &gt; 2000 mg/kg</w:t>
            </w:r>
          </w:p>
        </w:tc>
        <w:tc>
          <w:tcPr>
            <w:tcW w:w="1710" w:type="dxa"/>
          </w:tcPr>
          <w:p w14:paraId="50990F88" w14:textId="77777777" w:rsidR="002D44B5" w:rsidRPr="004E39CD" w:rsidRDefault="002D44B5" w:rsidP="00183A18">
            <w:pPr>
              <w:widowControl w:val="0"/>
              <w:spacing w:line="276" w:lineRule="auto"/>
              <w:jc w:val="center"/>
              <w:rPr>
                <w:rFonts w:ascii="Arial" w:hAnsi="Arial" w:cs="Arial"/>
                <w:lang w:val="vi-VN"/>
              </w:rPr>
            </w:pPr>
            <w:r w:rsidRPr="004E39CD">
              <w:rPr>
                <w:rFonts w:ascii="Arial" w:hAnsi="Arial" w:cs="Arial"/>
                <w:lang w:val="vi-VN"/>
              </w:rPr>
              <w:t>Kích ứng nhẹ trở xuống</w:t>
            </w:r>
          </w:p>
        </w:tc>
        <w:tc>
          <w:tcPr>
            <w:tcW w:w="1711" w:type="dxa"/>
          </w:tcPr>
          <w:p w14:paraId="1AF5A269" w14:textId="77777777" w:rsidR="002D44B5" w:rsidRPr="004E39CD" w:rsidRDefault="002D44B5" w:rsidP="00183A18">
            <w:pPr>
              <w:widowControl w:val="0"/>
              <w:spacing w:line="276" w:lineRule="auto"/>
              <w:jc w:val="center"/>
              <w:rPr>
                <w:rFonts w:ascii="Arial" w:hAnsi="Arial" w:cs="Arial"/>
                <w:lang w:val="vi-VN"/>
              </w:rPr>
            </w:pPr>
            <w:r w:rsidRPr="004E39CD">
              <w:rPr>
                <w:rFonts w:ascii="Arial" w:hAnsi="Arial" w:cs="Arial"/>
                <w:lang w:val="vi-VN"/>
              </w:rPr>
              <w:t>Kích ứng nhẹ trở xuống</w:t>
            </w:r>
          </w:p>
        </w:tc>
        <w:tc>
          <w:tcPr>
            <w:tcW w:w="1710" w:type="dxa"/>
          </w:tcPr>
          <w:p w14:paraId="5C644CFE" w14:textId="77777777" w:rsidR="002D44B5" w:rsidRPr="004E39CD" w:rsidRDefault="002D44B5" w:rsidP="00183A18">
            <w:pPr>
              <w:widowControl w:val="0"/>
              <w:spacing w:line="276" w:lineRule="auto"/>
              <w:jc w:val="center"/>
              <w:rPr>
                <w:rFonts w:ascii="Arial" w:hAnsi="Arial" w:cs="Arial"/>
                <w:lang w:val="vi-VN"/>
              </w:rPr>
            </w:pPr>
            <w:r w:rsidRPr="004E39CD">
              <w:rPr>
                <w:rFonts w:ascii="Arial" w:hAnsi="Arial" w:cs="Arial"/>
                <w:lang w:val="vi-VN"/>
              </w:rPr>
              <w:t>Điểm kích ứng chính &lt; 5.0</w:t>
            </w:r>
          </w:p>
        </w:tc>
      </w:tr>
      <w:tr w:rsidR="002D44B5" w:rsidRPr="004E39CD" w14:paraId="43B02FCC" w14:textId="77777777" w:rsidTr="002D44B5">
        <w:tc>
          <w:tcPr>
            <w:tcW w:w="1522" w:type="dxa"/>
            <w:vMerge/>
          </w:tcPr>
          <w:p w14:paraId="55EE5ACB" w14:textId="77777777" w:rsidR="002D44B5" w:rsidRPr="004E39CD" w:rsidRDefault="002D44B5" w:rsidP="00183A18">
            <w:pPr>
              <w:widowControl w:val="0"/>
              <w:spacing w:line="276" w:lineRule="auto"/>
              <w:rPr>
                <w:rFonts w:ascii="Arial" w:hAnsi="Arial" w:cs="Arial"/>
                <w:lang w:val="vi-VN"/>
              </w:rPr>
            </w:pPr>
          </w:p>
        </w:tc>
        <w:tc>
          <w:tcPr>
            <w:tcW w:w="1720" w:type="dxa"/>
            <w:vMerge/>
          </w:tcPr>
          <w:p w14:paraId="341DFCD5" w14:textId="77777777" w:rsidR="002D44B5" w:rsidRPr="004E39CD" w:rsidRDefault="002D44B5" w:rsidP="00183A18">
            <w:pPr>
              <w:widowControl w:val="0"/>
              <w:spacing w:line="276" w:lineRule="auto"/>
              <w:jc w:val="center"/>
              <w:rPr>
                <w:rFonts w:ascii="Arial" w:hAnsi="Arial" w:cs="Arial"/>
                <w:lang w:val="vi-VN"/>
              </w:rPr>
            </w:pPr>
          </w:p>
        </w:tc>
        <w:tc>
          <w:tcPr>
            <w:tcW w:w="1710" w:type="dxa"/>
            <w:vMerge/>
          </w:tcPr>
          <w:p w14:paraId="7D793E1C" w14:textId="77777777" w:rsidR="002D44B5" w:rsidRPr="004E39CD" w:rsidRDefault="002D44B5" w:rsidP="00183A18">
            <w:pPr>
              <w:widowControl w:val="0"/>
              <w:spacing w:line="276" w:lineRule="auto"/>
              <w:jc w:val="center"/>
              <w:rPr>
                <w:rFonts w:ascii="Arial" w:hAnsi="Arial" w:cs="Arial"/>
                <w:lang w:val="vi-VN"/>
              </w:rPr>
            </w:pPr>
          </w:p>
        </w:tc>
        <w:tc>
          <w:tcPr>
            <w:tcW w:w="5131" w:type="dxa"/>
            <w:gridSpan w:val="3"/>
          </w:tcPr>
          <w:p w14:paraId="2F50A3FF" w14:textId="77777777" w:rsidR="002D44B5" w:rsidRPr="004E39CD" w:rsidRDefault="002D44B5" w:rsidP="00183A18">
            <w:pPr>
              <w:widowControl w:val="0"/>
              <w:spacing w:line="276" w:lineRule="auto"/>
              <w:jc w:val="center"/>
              <w:rPr>
                <w:rFonts w:ascii="Arial" w:hAnsi="Arial" w:cs="Arial"/>
                <w:lang w:val="vi-VN"/>
              </w:rPr>
            </w:pPr>
            <w:r w:rsidRPr="004E39CD">
              <w:rPr>
                <w:rFonts w:ascii="Arial" w:hAnsi="Arial" w:cs="Arial"/>
                <w:lang w:val="vi-VN"/>
              </w:rPr>
              <w:t>Nếu kích ứng nặng hơn, khuyến nghị sử dụng thiết bị bảo hộ và các quy trình bốc xếp an toàn</w:t>
            </w:r>
          </w:p>
        </w:tc>
      </w:tr>
      <w:tr w:rsidR="00617EB2" w:rsidRPr="004E39CD" w14:paraId="5B61A69A" w14:textId="77777777" w:rsidTr="002D44B5">
        <w:tc>
          <w:tcPr>
            <w:tcW w:w="1522" w:type="dxa"/>
          </w:tcPr>
          <w:p w14:paraId="59268DDC" w14:textId="77777777" w:rsidR="00617EB2" w:rsidRPr="004E39CD" w:rsidRDefault="00617EB2" w:rsidP="00183A18">
            <w:pPr>
              <w:widowControl w:val="0"/>
              <w:spacing w:line="276" w:lineRule="auto"/>
              <w:rPr>
                <w:rFonts w:ascii="Arial" w:hAnsi="Arial" w:cs="Arial"/>
                <w:lang w:val="vi-VN"/>
              </w:rPr>
            </w:pPr>
            <w:r w:rsidRPr="004E39CD">
              <w:rPr>
                <w:rFonts w:ascii="Arial" w:hAnsi="Arial" w:cs="Arial"/>
                <w:lang w:val="vi-VN"/>
              </w:rPr>
              <w:t>Dung dịch</w:t>
            </w:r>
          </w:p>
        </w:tc>
        <w:tc>
          <w:tcPr>
            <w:tcW w:w="1720" w:type="dxa"/>
          </w:tcPr>
          <w:p w14:paraId="371D0837" w14:textId="77777777" w:rsidR="00617EB2" w:rsidRPr="004E39CD" w:rsidRDefault="00617EB2" w:rsidP="00183A18">
            <w:pPr>
              <w:widowControl w:val="0"/>
              <w:spacing w:line="276" w:lineRule="auto"/>
              <w:jc w:val="center"/>
              <w:rPr>
                <w:rFonts w:ascii="Arial" w:hAnsi="Arial" w:cs="Arial"/>
                <w:lang w:val="vi-VN"/>
              </w:rPr>
            </w:pPr>
            <w:r w:rsidRPr="004E39CD">
              <w:rPr>
                <w:rFonts w:ascii="Arial" w:hAnsi="Arial" w:cs="Arial"/>
                <w:lang w:val="vi-VN"/>
              </w:rPr>
              <w:t>LD</w:t>
            </w:r>
            <w:r w:rsidRPr="004E39CD">
              <w:rPr>
                <w:rFonts w:ascii="Arial" w:hAnsi="Arial" w:cs="Arial"/>
                <w:vertAlign w:val="subscript"/>
                <w:lang w:val="vi-VN"/>
              </w:rPr>
              <w:softHyphen/>
              <w:t>50</w:t>
            </w:r>
            <w:r w:rsidRPr="004E39CD">
              <w:rPr>
                <w:rFonts w:ascii="Arial" w:hAnsi="Arial" w:cs="Arial"/>
                <w:lang w:val="vi-VN"/>
              </w:rPr>
              <w:softHyphen/>
              <w:t xml:space="preserve"> &gt; 500 mg/kg</w:t>
            </w:r>
          </w:p>
        </w:tc>
        <w:tc>
          <w:tcPr>
            <w:tcW w:w="1710" w:type="dxa"/>
          </w:tcPr>
          <w:p w14:paraId="6FD0F0E8" w14:textId="77777777" w:rsidR="00617EB2" w:rsidRPr="004E39CD" w:rsidRDefault="00617EB2" w:rsidP="00183A18">
            <w:pPr>
              <w:widowControl w:val="0"/>
              <w:spacing w:line="276" w:lineRule="auto"/>
              <w:jc w:val="center"/>
              <w:rPr>
                <w:rFonts w:ascii="Arial" w:hAnsi="Arial" w:cs="Arial"/>
                <w:lang w:val="vi-VN"/>
              </w:rPr>
            </w:pPr>
            <w:r w:rsidRPr="004E39CD">
              <w:rPr>
                <w:rFonts w:ascii="Arial" w:hAnsi="Arial" w:cs="Arial"/>
                <w:lang w:val="vi-VN"/>
              </w:rPr>
              <w:t>LD</w:t>
            </w:r>
            <w:r w:rsidRPr="004E39CD">
              <w:rPr>
                <w:rFonts w:ascii="Arial" w:hAnsi="Arial" w:cs="Arial"/>
                <w:vertAlign w:val="subscript"/>
                <w:lang w:val="vi-VN"/>
              </w:rPr>
              <w:softHyphen/>
              <w:t>50</w:t>
            </w:r>
            <w:r w:rsidRPr="004E39CD">
              <w:rPr>
                <w:rFonts w:ascii="Arial" w:hAnsi="Arial" w:cs="Arial"/>
                <w:lang w:val="vi-VN"/>
              </w:rPr>
              <w:softHyphen/>
              <w:t xml:space="preserve"> &gt; 2000 mg/kg</w:t>
            </w:r>
          </w:p>
        </w:tc>
        <w:tc>
          <w:tcPr>
            <w:tcW w:w="1710" w:type="dxa"/>
          </w:tcPr>
          <w:p w14:paraId="3DB6E6B2" w14:textId="77777777" w:rsidR="00617EB2" w:rsidRPr="004E39CD" w:rsidRDefault="00617EB2" w:rsidP="00183A18">
            <w:pPr>
              <w:widowControl w:val="0"/>
              <w:spacing w:line="276" w:lineRule="auto"/>
              <w:jc w:val="center"/>
              <w:rPr>
                <w:rFonts w:ascii="Arial" w:hAnsi="Arial" w:cs="Arial"/>
                <w:lang w:val="vi-VN"/>
              </w:rPr>
            </w:pPr>
            <w:r w:rsidRPr="004E39CD">
              <w:rPr>
                <w:rFonts w:ascii="Arial" w:hAnsi="Arial" w:cs="Arial"/>
                <w:lang w:val="vi-VN"/>
              </w:rPr>
              <w:t>Điểm kích ứng chính &lt; 5.0</w:t>
            </w:r>
          </w:p>
        </w:tc>
        <w:tc>
          <w:tcPr>
            <w:tcW w:w="1711" w:type="dxa"/>
          </w:tcPr>
          <w:p w14:paraId="2CBD2297" w14:textId="77777777" w:rsidR="00617EB2" w:rsidRPr="004E39CD" w:rsidRDefault="00617EB2" w:rsidP="00183A18">
            <w:pPr>
              <w:widowControl w:val="0"/>
              <w:spacing w:line="276" w:lineRule="auto"/>
              <w:jc w:val="center"/>
              <w:rPr>
                <w:rFonts w:ascii="Arial" w:hAnsi="Arial" w:cs="Arial"/>
                <w:lang w:val="vi-VN"/>
              </w:rPr>
            </w:pPr>
            <w:r w:rsidRPr="004E39CD">
              <w:rPr>
                <w:rFonts w:ascii="Arial" w:hAnsi="Arial" w:cs="Arial"/>
                <w:lang w:val="vi-VN"/>
              </w:rPr>
              <w:t>Điểm kích ứng chính &lt; 5.0</w:t>
            </w:r>
          </w:p>
        </w:tc>
        <w:tc>
          <w:tcPr>
            <w:tcW w:w="1710" w:type="dxa"/>
          </w:tcPr>
          <w:p w14:paraId="6EE4D238" w14:textId="77777777" w:rsidR="00617EB2" w:rsidRPr="004E39CD" w:rsidRDefault="00617EB2" w:rsidP="00183A18">
            <w:pPr>
              <w:widowControl w:val="0"/>
              <w:spacing w:line="276" w:lineRule="auto"/>
              <w:jc w:val="center"/>
              <w:rPr>
                <w:rFonts w:ascii="Arial" w:hAnsi="Arial" w:cs="Arial"/>
                <w:lang w:val="vi-VN"/>
              </w:rPr>
            </w:pPr>
            <w:r w:rsidRPr="004E39CD">
              <w:rPr>
                <w:rFonts w:ascii="Arial" w:hAnsi="Arial" w:cs="Arial"/>
                <w:lang w:val="vi-VN"/>
              </w:rPr>
              <w:t>Điểm kích ứng chính &lt; 5.0</w:t>
            </w:r>
          </w:p>
        </w:tc>
      </w:tr>
    </w:tbl>
    <w:p w14:paraId="297AB4C9" w14:textId="77777777" w:rsidR="002D44B5" w:rsidRPr="004E39CD" w:rsidRDefault="002D44B5" w:rsidP="00183A18">
      <w:pPr>
        <w:pStyle w:val="Heading3"/>
        <w:keepNext w:val="0"/>
        <w:keepLines w:val="0"/>
        <w:widowControl w:val="0"/>
        <w:spacing w:before="120" w:after="120" w:line="276" w:lineRule="auto"/>
        <w:rPr>
          <w:rFonts w:cs="Arial"/>
          <w:bCs/>
          <w:szCs w:val="22"/>
          <w:lang w:val="vi-VN"/>
        </w:rPr>
      </w:pPr>
      <w:bookmarkStart w:id="95" w:name="_Toc73093849"/>
      <w:r w:rsidRPr="004E39CD">
        <w:rPr>
          <w:rFonts w:cs="Arial"/>
          <w:bCs/>
          <w:szCs w:val="22"/>
          <w:lang w:val="vi-VN"/>
        </w:rPr>
        <w:t>Tính độc hại đối với các loài thủy sinh</w:t>
      </w:r>
      <w:bookmarkEnd w:id="95"/>
    </w:p>
    <w:p w14:paraId="63764BFF" w14:textId="77777777" w:rsidR="002D44B5" w:rsidRPr="004E39CD" w:rsidRDefault="002D44B5" w:rsidP="008C752A">
      <w:pPr>
        <w:pStyle w:val="Heading4"/>
        <w:keepNext w:val="0"/>
        <w:keepLines w:val="0"/>
        <w:widowControl w:val="0"/>
        <w:spacing w:before="120" w:after="120" w:line="276" w:lineRule="auto"/>
        <w:jc w:val="both"/>
        <w:rPr>
          <w:rFonts w:eastAsia="Times New Roman" w:cs="Arial"/>
          <w:bCs/>
          <w:iCs w:val="0"/>
          <w:lang w:val="vi-VN"/>
        </w:rPr>
      </w:pPr>
      <w:r w:rsidRPr="004E39CD">
        <w:rPr>
          <w:rFonts w:eastAsia="Times New Roman" w:cs="Arial"/>
          <w:bCs/>
          <w:iCs w:val="0"/>
          <w:lang w:val="vi-VN"/>
        </w:rPr>
        <w:t xml:space="preserve">Chất phụ gia chữa cháy gốc nước và dung dịch pha chất phụ gia chữa cháy gốc nước được pha chế ở nồng độ tối đa quy định để nhà sản xuất sử dụng phải được thử nghiệm sử dụng cá hồi chưa trưởng thành (cá bột), theo </w:t>
      </w:r>
      <w:bookmarkStart w:id="96" w:name="_Hlk71207976"/>
      <w:r w:rsidRPr="004E39CD">
        <w:rPr>
          <w:rFonts w:eastAsia="Times New Roman" w:cs="Arial"/>
          <w:bCs/>
          <w:iCs w:val="0"/>
          <w:lang w:val="vi-VN"/>
        </w:rPr>
        <w:t xml:space="preserve">EPA OPPTS 850.1075, ASTM E 729 </w:t>
      </w:r>
      <w:bookmarkEnd w:id="96"/>
      <w:r w:rsidRPr="004E39CD">
        <w:rPr>
          <w:rFonts w:eastAsia="Times New Roman" w:cs="Arial"/>
          <w:bCs/>
          <w:iCs w:val="0"/>
          <w:lang w:val="vi-VN"/>
        </w:rPr>
        <w:t>(Hoa Kỳ) hoặc một quy trình thử nghiệm tương đương của Việt Nam được công nhận bởi Bộ Tài Nguyên và Môi Trường.</w:t>
      </w:r>
    </w:p>
    <w:p w14:paraId="4C4E72B1" w14:textId="77777777" w:rsidR="002D44B5" w:rsidRPr="004E39CD" w:rsidRDefault="002D44B5" w:rsidP="008C752A">
      <w:pPr>
        <w:pStyle w:val="Heading4"/>
        <w:keepNext w:val="0"/>
        <w:keepLines w:val="0"/>
        <w:widowControl w:val="0"/>
        <w:spacing w:before="120" w:after="120" w:line="276" w:lineRule="auto"/>
        <w:jc w:val="both"/>
        <w:rPr>
          <w:rFonts w:eastAsia="Times New Roman" w:cs="Arial"/>
          <w:bCs/>
          <w:iCs w:val="0"/>
          <w:lang w:val="vi-VN"/>
        </w:rPr>
      </w:pPr>
      <w:r w:rsidRPr="004E39CD">
        <w:rPr>
          <w:rFonts w:eastAsia="Times New Roman" w:cs="Arial"/>
          <w:bCs/>
          <w:iCs w:val="0"/>
          <w:lang w:val="vi-VN"/>
        </w:rPr>
        <w:t>Thả 10 con cá hồi 60 ± 15 ngày tuổi vào môi trường nước mềm có chứa dung dịch pha chất phụ gia chữa cháy gốc nước theo các cấp nồng độ khác nhau theo hướng dẫn của nhà sản xuất  trong vòng 96 giờ ở nhiệt độ 12°C ± 1°C theo quy định ASTM E 729.</w:t>
      </w:r>
    </w:p>
    <w:p w14:paraId="7892D035" w14:textId="77777777" w:rsidR="002D44B5" w:rsidRPr="004E39CD" w:rsidRDefault="002D44B5" w:rsidP="008C752A">
      <w:pPr>
        <w:pStyle w:val="Heading4"/>
        <w:keepNext w:val="0"/>
        <w:keepLines w:val="0"/>
        <w:widowControl w:val="0"/>
        <w:spacing w:before="120" w:after="120" w:line="276" w:lineRule="auto"/>
        <w:jc w:val="both"/>
        <w:rPr>
          <w:rFonts w:cs="Arial"/>
          <w:bCs/>
          <w:lang w:val="vi-VN"/>
        </w:rPr>
      </w:pPr>
      <w:r w:rsidRPr="004E39CD">
        <w:rPr>
          <w:rFonts w:eastAsia="Times New Roman" w:cs="Arial"/>
          <w:bCs/>
          <w:iCs w:val="0"/>
          <w:lang w:val="vi-VN"/>
        </w:rPr>
        <w:t>Chất phụ gia chữa cháy gốc nước sẽ có một LC50 có thể chấp nhận được đối với cơ quan có thẩm quyền khi được thử nghiệm theo ASTM E 729 và khi được đo lường sau 96 giờ tiếp xúc tĩnh.</w:t>
      </w:r>
    </w:p>
    <w:p w14:paraId="5A8F36D3" w14:textId="77777777" w:rsidR="002D44B5" w:rsidRPr="004E39CD" w:rsidRDefault="002D44B5" w:rsidP="00183A18">
      <w:pPr>
        <w:pStyle w:val="Heading3"/>
        <w:keepNext w:val="0"/>
        <w:keepLines w:val="0"/>
        <w:widowControl w:val="0"/>
        <w:spacing w:before="120" w:after="120" w:line="276" w:lineRule="auto"/>
        <w:jc w:val="both"/>
        <w:rPr>
          <w:rFonts w:cs="Arial"/>
          <w:bCs/>
          <w:szCs w:val="22"/>
          <w:lang w:val="vi-VN"/>
        </w:rPr>
      </w:pPr>
      <w:bookmarkStart w:id="97" w:name="_Toc73093850"/>
      <w:r w:rsidRPr="004E39CD">
        <w:rPr>
          <w:rFonts w:cs="Arial"/>
          <w:bCs/>
          <w:szCs w:val="22"/>
          <w:lang w:val="vi-VN"/>
        </w:rPr>
        <w:t>Khả năng phân hủy sinh học</w:t>
      </w:r>
      <w:bookmarkEnd w:id="97"/>
    </w:p>
    <w:p w14:paraId="43372B8C" w14:textId="77777777" w:rsidR="002D44B5" w:rsidRPr="004E39CD" w:rsidRDefault="002D44B5" w:rsidP="00183A18">
      <w:pPr>
        <w:pStyle w:val="Heading4"/>
        <w:keepNext w:val="0"/>
        <w:keepLines w:val="0"/>
        <w:widowControl w:val="0"/>
        <w:numPr>
          <w:ilvl w:val="0"/>
          <w:numId w:val="0"/>
        </w:numPr>
        <w:spacing w:before="120" w:after="120" w:line="276" w:lineRule="auto"/>
        <w:jc w:val="both"/>
        <w:rPr>
          <w:rFonts w:cs="Arial"/>
          <w:bCs/>
          <w:lang w:val="vi-VN"/>
        </w:rPr>
      </w:pPr>
      <w:r w:rsidRPr="004E39CD">
        <w:rPr>
          <w:rFonts w:cs="Arial"/>
          <w:bCs/>
          <w:lang w:val="vi-VN"/>
        </w:rPr>
        <w:t>Chất phụ gia chữa cháy gốc nước có thể phân hủy dễ dàng hoặc có thể phân hủy được xác định theo các phép thử dưới đây</w:t>
      </w:r>
    </w:p>
    <w:p w14:paraId="368E6D1B" w14:textId="022A45EE" w:rsidR="002D44B5" w:rsidRPr="004E39CD" w:rsidRDefault="002D44B5"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Khả năng phân hủy của chất phụ gia chữa cháy gốc nước phải được xác định theo EPA OPPTS 835.3110 Mục M, thử nghiệm phát triển CO</w:t>
      </w:r>
      <w:r w:rsidRPr="004E39CD">
        <w:rPr>
          <w:rFonts w:cs="Arial"/>
          <w:bCs/>
          <w:vertAlign w:val="subscript"/>
          <w:lang w:val="vi-VN"/>
        </w:rPr>
        <w:t>2</w:t>
      </w:r>
      <w:r w:rsidRPr="004E39CD">
        <w:rPr>
          <w:rFonts w:cs="Arial"/>
          <w:bCs/>
          <w:lang w:val="vi-VN"/>
        </w:rPr>
        <w:t xml:space="preserve"> (thử nghiệm Sturm sửa đổi) hoặc thử nghiệm tương đương được công nhận bởi cơ quan có thẩm quyền.</w:t>
      </w:r>
    </w:p>
    <w:p w14:paraId="5CBB8821" w14:textId="665AA369" w:rsidR="00A46328" w:rsidRPr="004E39CD" w:rsidRDefault="00A46328"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Thử nghiệm được tiến hành trong ít nhất 28 ngày và phải được tiếp tục cho đến khi đạt được trạng thái bình ổn nghèo oxy.</w:t>
      </w:r>
    </w:p>
    <w:p w14:paraId="6D8FD94A" w14:textId="77777777" w:rsidR="00E31BB1" w:rsidRPr="004E39CD" w:rsidRDefault="00A46328"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lastRenderedPageBreak/>
        <w:t>Thử nghiệm được dừng lại sau 42 ngày, ngay cả khi không đạt được trạng thái bình ổn.</w:t>
      </w:r>
    </w:p>
    <w:p w14:paraId="60EC8396" w14:textId="57E454A3" w:rsidR="00D877BB" w:rsidRPr="004E39CD" w:rsidRDefault="00A46328" w:rsidP="00183A18">
      <w:pPr>
        <w:pStyle w:val="Heading4"/>
        <w:keepNext w:val="0"/>
        <w:keepLines w:val="0"/>
        <w:widowControl w:val="0"/>
        <w:spacing w:before="120" w:after="120" w:line="276" w:lineRule="auto"/>
        <w:jc w:val="both"/>
        <w:rPr>
          <w:rFonts w:cs="Arial"/>
          <w:bCs/>
          <w:lang w:val="vi-VN"/>
        </w:rPr>
      </w:pPr>
      <w:r w:rsidRPr="004E39CD">
        <w:rPr>
          <w:rFonts w:cs="Arial"/>
          <w:bCs/>
          <w:lang w:val="vi-VN"/>
        </w:rPr>
        <w:t>Ít nhất một chất tham chiếu phải được sử dụng để giám sát hoạt tính của chất cấy truyền</w:t>
      </w:r>
    </w:p>
    <w:p w14:paraId="103C2449" w14:textId="77777777" w:rsidR="00A4045F" w:rsidRPr="004E39CD" w:rsidRDefault="00A4045F" w:rsidP="00183A18">
      <w:pPr>
        <w:pStyle w:val="Heading1"/>
        <w:keepNext w:val="0"/>
        <w:keepLines w:val="0"/>
        <w:widowControl w:val="0"/>
        <w:spacing w:before="120" w:after="120" w:line="276" w:lineRule="auto"/>
        <w:jc w:val="both"/>
        <w:rPr>
          <w:lang w:val="vi-VN"/>
        </w:rPr>
      </w:pPr>
      <w:bookmarkStart w:id="98" w:name="_Toc73093851"/>
      <w:r w:rsidRPr="004E39CD">
        <w:rPr>
          <w:lang w:val="vi-VN"/>
        </w:rPr>
        <w:t>Yêu cầu khả năng chữa cháy đám cháy loại A và phương pháp thử nghiệm</w:t>
      </w:r>
      <w:bookmarkEnd w:id="98"/>
    </w:p>
    <w:p w14:paraId="0CDCFC74" w14:textId="47A5C5B0" w:rsidR="007256DE" w:rsidRPr="004E39CD" w:rsidRDefault="00222183" w:rsidP="00183A18">
      <w:pPr>
        <w:pStyle w:val="Heading2"/>
        <w:keepNext w:val="0"/>
        <w:keepLines w:val="0"/>
        <w:widowControl w:val="0"/>
        <w:spacing w:before="120" w:after="120" w:line="276" w:lineRule="auto"/>
        <w:jc w:val="both"/>
        <w:rPr>
          <w:rFonts w:cs="Arial"/>
          <w:szCs w:val="22"/>
          <w:lang w:val="vi-VN"/>
        </w:rPr>
      </w:pPr>
      <w:bookmarkStart w:id="99" w:name="_Toc73093852"/>
      <w:r w:rsidRPr="004E39CD">
        <w:rPr>
          <w:rFonts w:cs="Arial"/>
          <w:szCs w:val="22"/>
          <w:lang w:val="vi-VN"/>
        </w:rPr>
        <w:t>Tổng quan</w:t>
      </w:r>
      <w:bookmarkEnd w:id="99"/>
    </w:p>
    <w:p w14:paraId="4F98E326" w14:textId="7B690C40" w:rsidR="00C23859" w:rsidRPr="004E39CD" w:rsidRDefault="00C23859" w:rsidP="00183A18">
      <w:pPr>
        <w:widowControl w:val="0"/>
        <w:spacing w:before="120" w:after="120" w:line="276" w:lineRule="auto"/>
        <w:rPr>
          <w:rFonts w:ascii="Arial" w:eastAsiaTheme="majorEastAsia" w:hAnsi="Arial" w:cs="Arial"/>
          <w:bCs/>
          <w:iCs/>
          <w:lang w:val="vi-VN"/>
        </w:rPr>
      </w:pPr>
      <w:r w:rsidRPr="004E39CD">
        <w:rPr>
          <w:rFonts w:ascii="Arial" w:eastAsiaTheme="majorEastAsia" w:hAnsi="Arial" w:cs="Arial"/>
          <w:bCs/>
          <w:iCs/>
          <w:lang w:val="vi-VN"/>
        </w:rPr>
        <w:t xml:space="preserve">Các phép thử nghiệm với đám cháy loại A áp dụng với dung dịch pha </w:t>
      </w:r>
      <w:r w:rsidR="002E5B0F" w:rsidRPr="004E39CD">
        <w:rPr>
          <w:rFonts w:ascii="Arial" w:eastAsiaTheme="majorEastAsia" w:hAnsi="Arial" w:cs="Arial"/>
          <w:bCs/>
          <w:iCs/>
          <w:lang w:val="vi-VN"/>
        </w:rPr>
        <w:t>chất phụ gia chữa cháy gốc nước</w:t>
      </w:r>
      <w:r w:rsidRPr="004E39CD">
        <w:rPr>
          <w:rFonts w:ascii="Arial" w:eastAsiaTheme="majorEastAsia" w:hAnsi="Arial" w:cs="Arial"/>
          <w:bCs/>
          <w:iCs/>
          <w:lang w:val="vi-VN"/>
        </w:rPr>
        <w:t xml:space="preserve"> bao gồm:</w:t>
      </w:r>
    </w:p>
    <w:p w14:paraId="374F0A36" w14:textId="621D8016" w:rsidR="00C23859" w:rsidRPr="004E39CD" w:rsidRDefault="00C23859" w:rsidP="00183A18">
      <w:pPr>
        <w:widowControl w:val="0"/>
        <w:spacing w:before="120" w:after="120" w:line="276" w:lineRule="auto"/>
        <w:rPr>
          <w:rFonts w:ascii="Arial" w:eastAsiaTheme="majorEastAsia" w:hAnsi="Arial" w:cs="Arial"/>
          <w:bCs/>
          <w:iCs/>
          <w:lang w:val="vi-VN"/>
        </w:rPr>
      </w:pPr>
      <w:r w:rsidRPr="004E39CD">
        <w:rPr>
          <w:rFonts w:ascii="Arial" w:eastAsiaTheme="majorEastAsia" w:hAnsi="Arial" w:cs="Arial"/>
          <w:bCs/>
          <w:iCs/>
          <w:lang w:val="vi-VN"/>
        </w:rPr>
        <w:t>a</w:t>
      </w:r>
      <w:r w:rsidR="00183A18" w:rsidRPr="004E39CD">
        <w:rPr>
          <w:rFonts w:ascii="Arial" w:eastAsiaTheme="majorEastAsia" w:hAnsi="Arial" w:cs="Arial"/>
          <w:bCs/>
          <w:iCs/>
          <w:lang w:val="vi-VN"/>
        </w:rPr>
        <w:t xml:space="preserve">) </w:t>
      </w:r>
      <w:r w:rsidRPr="004E39CD">
        <w:rPr>
          <w:rFonts w:ascii="Arial" w:eastAsiaTheme="majorEastAsia" w:hAnsi="Arial" w:cs="Arial"/>
          <w:bCs/>
          <w:iCs/>
          <w:lang w:val="vi-VN"/>
        </w:rPr>
        <w:t>Thử nghiệm chữa cháy ván gỗ</w:t>
      </w:r>
    </w:p>
    <w:p w14:paraId="4190CF57" w14:textId="54320F8D" w:rsidR="00C23859" w:rsidRPr="004E39CD" w:rsidRDefault="00C23859" w:rsidP="00183A18">
      <w:pPr>
        <w:widowControl w:val="0"/>
        <w:spacing w:before="120" w:after="120" w:line="276" w:lineRule="auto"/>
        <w:rPr>
          <w:rFonts w:ascii="Arial" w:eastAsiaTheme="majorEastAsia" w:hAnsi="Arial" w:cs="Arial"/>
          <w:bCs/>
          <w:iCs/>
          <w:lang w:val="vi-VN"/>
        </w:rPr>
      </w:pPr>
      <w:r w:rsidRPr="004E39CD">
        <w:rPr>
          <w:rFonts w:ascii="Arial" w:eastAsiaTheme="majorEastAsia" w:hAnsi="Arial" w:cs="Arial"/>
          <w:bCs/>
          <w:iCs/>
          <w:lang w:val="vi-VN"/>
        </w:rPr>
        <w:t>b)</w:t>
      </w:r>
      <w:r w:rsidR="00183A18" w:rsidRPr="004E39CD">
        <w:rPr>
          <w:rFonts w:ascii="Arial" w:eastAsiaTheme="majorEastAsia" w:hAnsi="Arial" w:cs="Arial"/>
          <w:bCs/>
          <w:iCs/>
          <w:lang w:val="vi-VN"/>
        </w:rPr>
        <w:t xml:space="preserve"> </w:t>
      </w:r>
      <w:r w:rsidRPr="004E39CD">
        <w:rPr>
          <w:rFonts w:ascii="Arial" w:eastAsiaTheme="majorEastAsia" w:hAnsi="Arial" w:cs="Arial"/>
          <w:bCs/>
          <w:iCs/>
          <w:lang w:val="vi-VN"/>
        </w:rPr>
        <w:t>Thử nghiệm chữa cháy cũi gỗ</w:t>
      </w:r>
    </w:p>
    <w:p w14:paraId="63D52969" w14:textId="348675B7" w:rsidR="00C23859" w:rsidRPr="004E39CD" w:rsidRDefault="002E5B0F" w:rsidP="00183A18">
      <w:pPr>
        <w:widowControl w:val="0"/>
        <w:spacing w:before="120" w:after="120" w:line="276" w:lineRule="auto"/>
        <w:rPr>
          <w:rFonts w:ascii="Arial" w:eastAsiaTheme="majorEastAsia" w:hAnsi="Arial" w:cs="Arial"/>
          <w:bCs/>
          <w:iCs/>
          <w:lang w:val="vi-VN"/>
        </w:rPr>
      </w:pPr>
      <w:r w:rsidRPr="004E39CD">
        <w:rPr>
          <w:rFonts w:ascii="Arial" w:eastAsiaTheme="majorEastAsia" w:hAnsi="Arial" w:cs="Arial"/>
          <w:bCs/>
          <w:iCs/>
          <w:lang w:val="vi-VN"/>
        </w:rPr>
        <w:t>Chất phụ gia chữa cháy gốc nước</w:t>
      </w:r>
      <w:r w:rsidR="00C23859" w:rsidRPr="004E39CD">
        <w:rPr>
          <w:rFonts w:ascii="Arial" w:eastAsiaTheme="majorEastAsia" w:hAnsi="Arial" w:cs="Arial"/>
          <w:bCs/>
          <w:iCs/>
          <w:lang w:val="vi-VN"/>
        </w:rPr>
        <w:t xml:space="preserve"> phải được coi là đạt chuẩn nếu vượt qua được một trong hai phép thử quy định trong điều này.</w:t>
      </w:r>
    </w:p>
    <w:p w14:paraId="22EA7FDE" w14:textId="41BBDC89" w:rsidR="00222183" w:rsidRPr="004E39CD" w:rsidRDefault="00222183" w:rsidP="00183A18">
      <w:pPr>
        <w:pStyle w:val="Heading2"/>
        <w:keepNext w:val="0"/>
        <w:keepLines w:val="0"/>
        <w:widowControl w:val="0"/>
        <w:spacing w:before="120" w:after="120" w:line="276" w:lineRule="auto"/>
        <w:rPr>
          <w:rFonts w:cs="Arial"/>
          <w:bCs/>
          <w:iCs/>
          <w:lang w:val="vi-VN"/>
        </w:rPr>
      </w:pPr>
      <w:bookmarkStart w:id="100" w:name="_Toc73093853"/>
      <w:r w:rsidRPr="004E39CD">
        <w:rPr>
          <w:rFonts w:cs="Arial"/>
          <w:bCs/>
          <w:iCs/>
          <w:lang w:val="vi-VN"/>
        </w:rPr>
        <w:t xml:space="preserve">Thử nghiệm </w:t>
      </w:r>
      <w:r w:rsidR="00145D03" w:rsidRPr="004E39CD">
        <w:rPr>
          <w:rFonts w:cs="Arial"/>
          <w:bCs/>
          <w:iCs/>
          <w:lang w:val="vi-VN"/>
        </w:rPr>
        <w:t>chữa cháy</w:t>
      </w:r>
      <w:r w:rsidRPr="004E39CD">
        <w:rPr>
          <w:rFonts w:cs="Arial"/>
          <w:bCs/>
          <w:iCs/>
          <w:lang w:val="vi-VN"/>
        </w:rPr>
        <w:t xml:space="preserve"> ván gỗ</w:t>
      </w:r>
      <w:bookmarkEnd w:id="100"/>
    </w:p>
    <w:p w14:paraId="37919D8F" w14:textId="3F568EDE" w:rsidR="00145D03" w:rsidRPr="004E39CD" w:rsidRDefault="00145D03" w:rsidP="00183A18">
      <w:pPr>
        <w:pStyle w:val="Heading3"/>
        <w:keepNext w:val="0"/>
        <w:keepLines w:val="0"/>
        <w:widowControl w:val="0"/>
        <w:spacing w:before="120" w:after="120" w:line="276" w:lineRule="auto"/>
        <w:jc w:val="both"/>
        <w:rPr>
          <w:lang w:val="vi-VN"/>
        </w:rPr>
      </w:pPr>
      <w:bookmarkStart w:id="101" w:name="_Toc73093854"/>
      <w:r w:rsidRPr="004E39CD">
        <w:rPr>
          <w:lang w:val="vi-VN"/>
        </w:rPr>
        <w:t xml:space="preserve">Khả năng dập tắt đám cháy ván gỗ của các dung dịch pha </w:t>
      </w:r>
      <w:r w:rsidR="002E5B0F" w:rsidRPr="004E39CD">
        <w:rPr>
          <w:lang w:val="vi-VN"/>
        </w:rPr>
        <w:t>chất phụ gia chữa cháy gốc nước</w:t>
      </w:r>
      <w:r w:rsidRPr="004E39CD">
        <w:rPr>
          <w:lang w:val="vi-VN"/>
        </w:rPr>
        <w:t xml:space="preserve"> phải được xác định bằng dung dịch được pha chế ở nồng độ tối thiểu mà nhà sản xuất quy định sử dụng để dập tắt đám cháy ván gỗ 4-A (theo quy trình chi tiết trong Mục này và ANSI/UL 711/CAN/ULC S508 đối với các đám cháy loại A sử dụng ván gỗ 4-A kích thước 4,75 m x 4,75m)</w:t>
      </w:r>
      <w:bookmarkEnd w:id="101"/>
    </w:p>
    <w:p w14:paraId="68564CD1" w14:textId="66F4D305" w:rsidR="00145D03" w:rsidRPr="004E39CD" w:rsidRDefault="00145D03" w:rsidP="00183A18">
      <w:pPr>
        <w:pStyle w:val="Heading3"/>
        <w:keepNext w:val="0"/>
        <w:keepLines w:val="0"/>
        <w:widowControl w:val="0"/>
        <w:spacing w:before="120" w:after="120" w:line="276" w:lineRule="auto"/>
        <w:jc w:val="both"/>
        <w:rPr>
          <w:lang w:val="vi-VN"/>
        </w:rPr>
      </w:pPr>
      <w:bookmarkStart w:id="102" w:name="_Toc73093855"/>
      <w:r w:rsidRPr="004E39CD">
        <w:rPr>
          <w:lang w:val="vi-VN"/>
        </w:rPr>
        <w:t xml:space="preserve">Sử dụng lăng phun có lưu lượng 19 L/phút phun dung dịch pha </w:t>
      </w:r>
      <w:r w:rsidR="002E5B0F" w:rsidRPr="004E39CD">
        <w:rPr>
          <w:lang w:val="vi-VN"/>
        </w:rPr>
        <w:t>chất phụ gia chữa cháy gốc nước</w:t>
      </w:r>
      <w:r w:rsidRPr="004E39CD">
        <w:rPr>
          <w:lang w:val="vi-VN"/>
        </w:rPr>
        <w:t xml:space="preserve"> để dập lửa trong vòng 30 giây.</w:t>
      </w:r>
      <w:bookmarkEnd w:id="102"/>
    </w:p>
    <w:p w14:paraId="5C7F2C60" w14:textId="2A74358C" w:rsidR="00145D03" w:rsidRPr="004E39CD" w:rsidRDefault="00145D03" w:rsidP="00183A18">
      <w:pPr>
        <w:pStyle w:val="Heading3"/>
        <w:keepNext w:val="0"/>
        <w:keepLines w:val="0"/>
        <w:widowControl w:val="0"/>
        <w:spacing w:before="120" w:after="120" w:line="276" w:lineRule="auto"/>
        <w:jc w:val="both"/>
        <w:rPr>
          <w:lang w:val="vi-VN"/>
        </w:rPr>
      </w:pPr>
      <w:bookmarkStart w:id="103" w:name="_Toc73093856"/>
      <w:r w:rsidRPr="004E39CD">
        <w:rPr>
          <w:lang w:val="vi-VN"/>
        </w:rPr>
        <w:t>Tiếp tục quan sát trong vòng 15 phút sau khi dập lửa, nếu không cháy lại thì đạt yêu cầu.</w:t>
      </w:r>
      <w:bookmarkEnd w:id="103"/>
    </w:p>
    <w:p w14:paraId="55DEEFD0" w14:textId="2A5E046E" w:rsidR="00222183" w:rsidRPr="004E39CD" w:rsidRDefault="00222183" w:rsidP="00183A18">
      <w:pPr>
        <w:pStyle w:val="Heading2"/>
        <w:keepNext w:val="0"/>
        <w:keepLines w:val="0"/>
        <w:widowControl w:val="0"/>
        <w:spacing w:before="120" w:after="120" w:line="276" w:lineRule="auto"/>
        <w:jc w:val="both"/>
        <w:rPr>
          <w:rFonts w:cs="Arial"/>
          <w:bCs/>
          <w:iCs/>
          <w:lang w:val="vi-VN"/>
        </w:rPr>
      </w:pPr>
      <w:bookmarkStart w:id="104" w:name="_Toc73093857"/>
      <w:r w:rsidRPr="004E39CD">
        <w:rPr>
          <w:rFonts w:cs="Arial"/>
          <w:bCs/>
          <w:iCs/>
          <w:lang w:val="vi-VN"/>
        </w:rPr>
        <w:t xml:space="preserve">Thử nghiệm </w:t>
      </w:r>
      <w:r w:rsidR="00DD7D4E" w:rsidRPr="004E39CD">
        <w:rPr>
          <w:rFonts w:cs="Arial"/>
          <w:bCs/>
          <w:iCs/>
          <w:lang w:val="vi-VN"/>
        </w:rPr>
        <w:t>chữa</w:t>
      </w:r>
      <w:r w:rsidRPr="004E39CD">
        <w:rPr>
          <w:rFonts w:cs="Arial"/>
          <w:bCs/>
          <w:iCs/>
          <w:lang w:val="vi-VN"/>
        </w:rPr>
        <w:t xml:space="preserve"> cháy cũi gỗ</w:t>
      </w:r>
      <w:bookmarkEnd w:id="104"/>
    </w:p>
    <w:p w14:paraId="7CB04F57" w14:textId="7A4296DE" w:rsidR="00DD7D4E" w:rsidRPr="004E39CD" w:rsidRDefault="00DD7D4E" w:rsidP="00183A18">
      <w:pPr>
        <w:pStyle w:val="Heading3"/>
        <w:keepNext w:val="0"/>
        <w:keepLines w:val="0"/>
        <w:widowControl w:val="0"/>
        <w:spacing w:before="120" w:after="120" w:line="276" w:lineRule="auto"/>
        <w:jc w:val="both"/>
        <w:rPr>
          <w:lang w:val="vi-VN"/>
        </w:rPr>
      </w:pPr>
      <w:bookmarkStart w:id="105" w:name="_Toc73093858"/>
      <w:r w:rsidRPr="004E39CD">
        <w:rPr>
          <w:lang w:val="vi-VN"/>
        </w:rPr>
        <w:t xml:space="preserve">Khả năng dập tắt đám cháy cũi gỗ của các dung dịch pha </w:t>
      </w:r>
      <w:r w:rsidR="002E5B0F" w:rsidRPr="004E39CD">
        <w:rPr>
          <w:lang w:val="vi-VN"/>
        </w:rPr>
        <w:t>chất phụ gia chữa cháy gốc nước</w:t>
      </w:r>
      <w:r w:rsidRPr="004E39CD">
        <w:rPr>
          <w:lang w:val="vi-VN"/>
        </w:rPr>
        <w:t xml:space="preserve"> phải được xác định bằng dung dịch được pha chế ở nồng độ tối thiểu mà nhà sản xuất quy định sử dụng để dập tắt đám cháy cũi gỗ 4A theo TCVN 7226.</w:t>
      </w:r>
      <w:bookmarkEnd w:id="105"/>
    </w:p>
    <w:p w14:paraId="12E0BB76" w14:textId="17BE8F03" w:rsidR="00DD7D4E" w:rsidRPr="004E39CD" w:rsidRDefault="00DD7D4E" w:rsidP="00183A18">
      <w:pPr>
        <w:pStyle w:val="Heading3"/>
        <w:keepNext w:val="0"/>
        <w:keepLines w:val="0"/>
        <w:widowControl w:val="0"/>
        <w:spacing w:before="120" w:after="120" w:line="276" w:lineRule="auto"/>
        <w:jc w:val="both"/>
        <w:rPr>
          <w:lang w:val="vi-VN"/>
        </w:rPr>
      </w:pPr>
      <w:bookmarkStart w:id="106" w:name="_Toc73093859"/>
      <w:r w:rsidRPr="004E39CD">
        <w:rPr>
          <w:lang w:val="vi-VN"/>
        </w:rPr>
        <w:t>Sử dụng lăng phun có lưu lượng 19 L/phút phun có chế độ phun theo đề xuất của nhà sản xuất dung dịch để dập lửa trong vòng 30 giây.</w:t>
      </w:r>
      <w:bookmarkEnd w:id="106"/>
    </w:p>
    <w:p w14:paraId="6D16041F" w14:textId="0D7FFE31" w:rsidR="00DD7D4E" w:rsidRPr="004E39CD" w:rsidRDefault="00DD7D4E" w:rsidP="00183A18">
      <w:pPr>
        <w:pStyle w:val="Heading3"/>
        <w:keepNext w:val="0"/>
        <w:keepLines w:val="0"/>
        <w:widowControl w:val="0"/>
        <w:spacing w:before="120" w:after="120" w:line="276" w:lineRule="auto"/>
        <w:jc w:val="both"/>
        <w:rPr>
          <w:lang w:val="vi-VN"/>
        </w:rPr>
      </w:pPr>
      <w:bookmarkStart w:id="107" w:name="_Toc73093860"/>
      <w:r w:rsidRPr="004E39CD">
        <w:rPr>
          <w:lang w:val="vi-VN"/>
        </w:rPr>
        <w:t>Tiếp tục quan sát trong vòng 15 phút sau khi dập lửa, nếu không cháy lại thì đạt yêu cầu.</w:t>
      </w:r>
      <w:bookmarkEnd w:id="107"/>
    </w:p>
    <w:p w14:paraId="1E3DEF30" w14:textId="000750EA" w:rsidR="00B412E9" w:rsidRPr="004E39CD" w:rsidRDefault="00B412E9" w:rsidP="00183A18">
      <w:pPr>
        <w:pStyle w:val="Heading1"/>
        <w:keepNext w:val="0"/>
        <w:keepLines w:val="0"/>
        <w:widowControl w:val="0"/>
        <w:spacing w:before="120" w:after="120" w:line="276" w:lineRule="auto"/>
        <w:rPr>
          <w:lang w:val="vi-VN"/>
        </w:rPr>
      </w:pPr>
      <w:bookmarkStart w:id="108" w:name="_Toc73093861"/>
      <w:r w:rsidRPr="004E39CD">
        <w:rPr>
          <w:lang w:val="vi-VN"/>
        </w:rPr>
        <w:t>Yêu cầu khả năng chữa cháy đám cháy loại B và phương pháp thử nghiệm</w:t>
      </w:r>
      <w:bookmarkEnd w:id="108"/>
    </w:p>
    <w:p w14:paraId="3D584122" w14:textId="0E889D50" w:rsidR="000855E1" w:rsidRPr="004E39CD" w:rsidRDefault="00DC29E9" w:rsidP="00183A18">
      <w:pPr>
        <w:pStyle w:val="Heading2"/>
        <w:keepNext w:val="0"/>
        <w:keepLines w:val="0"/>
        <w:widowControl w:val="0"/>
        <w:spacing w:before="120" w:after="120" w:line="276" w:lineRule="auto"/>
        <w:rPr>
          <w:rFonts w:cs="Arial"/>
          <w:szCs w:val="22"/>
          <w:lang w:val="vi-VN"/>
        </w:rPr>
      </w:pPr>
      <w:bookmarkStart w:id="109" w:name="_Toc73093862"/>
      <w:r w:rsidRPr="004E39CD">
        <w:rPr>
          <w:rFonts w:cs="Arial"/>
          <w:szCs w:val="22"/>
          <w:lang w:val="vi-VN"/>
        </w:rPr>
        <w:t>Tổng quan</w:t>
      </w:r>
      <w:bookmarkEnd w:id="109"/>
    </w:p>
    <w:p w14:paraId="07D2666C" w14:textId="698A3D68" w:rsidR="00C10C7A" w:rsidRPr="004E39CD" w:rsidRDefault="00C10C7A"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Các</w:t>
      </w:r>
      <w:r w:rsidR="009F335C" w:rsidRPr="004E39CD">
        <w:rPr>
          <w:rFonts w:ascii="Arial" w:eastAsiaTheme="majorEastAsia" w:hAnsi="Arial" w:cstheme="majorBidi"/>
          <w:szCs w:val="24"/>
          <w:lang w:val="vi-VN"/>
        </w:rPr>
        <w:t xml:space="preserve"> </w:t>
      </w:r>
      <w:r w:rsidR="002E5B0F" w:rsidRPr="004E39CD">
        <w:rPr>
          <w:rFonts w:ascii="Arial" w:eastAsiaTheme="majorEastAsia" w:hAnsi="Arial" w:cstheme="majorBidi"/>
          <w:szCs w:val="24"/>
          <w:lang w:val="vi-VN"/>
        </w:rPr>
        <w:t>chất phụ gia chữa cháy gốc nước</w:t>
      </w:r>
      <w:r w:rsidRPr="004E39CD">
        <w:rPr>
          <w:rFonts w:ascii="Arial" w:eastAsiaTheme="majorEastAsia" w:hAnsi="Arial" w:cstheme="majorBidi"/>
          <w:szCs w:val="24"/>
          <w:lang w:val="vi-VN"/>
        </w:rPr>
        <w:t xml:space="preserve"> </w:t>
      </w:r>
      <w:r w:rsidR="007F2526" w:rsidRPr="004E39CD">
        <w:rPr>
          <w:rFonts w:ascii="Arial" w:eastAsiaTheme="majorEastAsia" w:hAnsi="Arial" w:cstheme="majorBidi"/>
          <w:szCs w:val="24"/>
          <w:lang w:val="vi-VN"/>
        </w:rPr>
        <w:t xml:space="preserve">dùng </w:t>
      </w:r>
      <w:r w:rsidR="009F335C" w:rsidRPr="004E39CD">
        <w:rPr>
          <w:rFonts w:ascii="Arial" w:eastAsiaTheme="majorEastAsia" w:hAnsi="Arial" w:cstheme="majorBidi"/>
          <w:szCs w:val="24"/>
          <w:lang w:val="vi-VN"/>
        </w:rPr>
        <w:t>cho</w:t>
      </w:r>
      <w:r w:rsidR="007F2526" w:rsidRPr="004E39CD">
        <w:rPr>
          <w:rFonts w:ascii="Arial" w:eastAsiaTheme="majorEastAsia" w:hAnsi="Arial" w:cstheme="majorBidi"/>
          <w:szCs w:val="24"/>
          <w:lang w:val="vi-VN"/>
        </w:rPr>
        <w:t xml:space="preserve"> đám cháy loại</w:t>
      </w:r>
      <w:r w:rsidRPr="004E39CD">
        <w:rPr>
          <w:rFonts w:ascii="Arial" w:eastAsiaTheme="majorEastAsia" w:hAnsi="Arial" w:cstheme="majorBidi"/>
          <w:szCs w:val="24"/>
          <w:lang w:val="vi-VN"/>
        </w:rPr>
        <w:t xml:space="preserve"> B phải đạt ít nhất một trong các thử nghiệm </w:t>
      </w:r>
      <w:r w:rsidR="00331621" w:rsidRPr="004E39CD">
        <w:rPr>
          <w:rFonts w:ascii="Arial" w:eastAsiaTheme="majorEastAsia" w:hAnsi="Arial" w:cstheme="majorBidi"/>
          <w:szCs w:val="24"/>
          <w:lang w:val="vi-VN"/>
        </w:rPr>
        <w:t>chữa cháy</w:t>
      </w:r>
      <w:r w:rsidRPr="004E39CD">
        <w:rPr>
          <w:rFonts w:ascii="Arial" w:eastAsiaTheme="majorEastAsia" w:hAnsi="Arial" w:cstheme="majorBidi"/>
          <w:szCs w:val="24"/>
          <w:lang w:val="vi-VN"/>
        </w:rPr>
        <w:t xml:space="preserve"> dưới đây</w:t>
      </w:r>
      <w:r w:rsidR="005B4620" w:rsidRPr="004E39CD">
        <w:rPr>
          <w:rFonts w:ascii="Arial" w:eastAsiaTheme="majorEastAsia" w:hAnsi="Arial" w:cstheme="majorBidi"/>
          <w:szCs w:val="24"/>
          <w:lang w:val="vi-VN"/>
        </w:rPr>
        <w:t xml:space="preserve"> (tùy theo tính năng được nhà sản xuất công bố)</w:t>
      </w:r>
      <w:r w:rsidRPr="004E39CD">
        <w:rPr>
          <w:rFonts w:ascii="Arial" w:eastAsiaTheme="majorEastAsia" w:hAnsi="Arial" w:cstheme="majorBidi"/>
          <w:szCs w:val="24"/>
          <w:lang w:val="vi-VN"/>
        </w:rPr>
        <w:t>:</w:t>
      </w:r>
    </w:p>
    <w:p w14:paraId="2DAFF4C2" w14:textId="13FDB0B8" w:rsidR="00C10C7A" w:rsidRPr="004E39CD" w:rsidRDefault="00E918D1"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a</w:t>
      </w:r>
      <w:r w:rsidR="00C10C7A" w:rsidRPr="004E39CD">
        <w:rPr>
          <w:rFonts w:ascii="Arial" w:eastAsiaTheme="majorEastAsia" w:hAnsi="Arial" w:cstheme="majorBidi"/>
          <w:szCs w:val="24"/>
          <w:lang w:val="vi-VN"/>
        </w:rPr>
        <w:t>)</w:t>
      </w:r>
      <w:r w:rsidR="00051CBB" w:rsidRPr="004E39CD">
        <w:rPr>
          <w:rFonts w:ascii="Arial" w:eastAsiaTheme="majorEastAsia" w:hAnsi="Arial" w:cstheme="majorBidi"/>
          <w:szCs w:val="24"/>
          <w:lang w:val="vi-VN"/>
        </w:rPr>
        <w:t xml:space="preserve"> </w:t>
      </w:r>
      <w:r w:rsidR="00C10C7A" w:rsidRPr="004E39CD">
        <w:rPr>
          <w:rFonts w:ascii="Arial" w:eastAsiaTheme="majorEastAsia" w:hAnsi="Arial" w:cstheme="majorBidi"/>
          <w:szCs w:val="24"/>
          <w:lang w:val="vi-VN"/>
        </w:rPr>
        <w:t xml:space="preserve">Thử nghiệm </w:t>
      </w:r>
      <w:r w:rsidR="00393E4F" w:rsidRPr="004E39CD">
        <w:rPr>
          <w:rFonts w:ascii="Arial" w:eastAsiaTheme="majorEastAsia" w:hAnsi="Arial" w:cstheme="majorBidi"/>
          <w:szCs w:val="24"/>
          <w:lang w:val="vi-VN"/>
        </w:rPr>
        <w:t>chữa cháy</w:t>
      </w:r>
      <w:r w:rsidR="00C10C7A" w:rsidRPr="004E39CD">
        <w:rPr>
          <w:rFonts w:ascii="Arial" w:eastAsiaTheme="majorEastAsia" w:hAnsi="Arial" w:cstheme="majorBidi"/>
          <w:szCs w:val="24"/>
          <w:lang w:val="vi-VN"/>
        </w:rPr>
        <w:t xml:space="preserve"> đám cháy chảy tràn</w:t>
      </w:r>
      <w:r w:rsidR="00393E4F" w:rsidRPr="004E39CD">
        <w:rPr>
          <w:rFonts w:ascii="Arial" w:eastAsiaTheme="majorEastAsia" w:hAnsi="Arial" w:cstheme="majorBidi"/>
          <w:szCs w:val="24"/>
          <w:lang w:val="vi-VN"/>
        </w:rPr>
        <w:t>;</w:t>
      </w:r>
    </w:p>
    <w:p w14:paraId="524D80CE" w14:textId="425D0105" w:rsidR="00C10C7A" w:rsidRPr="004E39CD" w:rsidRDefault="00E918D1"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b</w:t>
      </w:r>
      <w:r w:rsidR="00C10C7A" w:rsidRPr="004E39CD">
        <w:rPr>
          <w:rFonts w:ascii="Arial" w:eastAsiaTheme="majorEastAsia" w:hAnsi="Arial" w:cstheme="majorBidi"/>
          <w:szCs w:val="24"/>
          <w:lang w:val="vi-VN"/>
        </w:rPr>
        <w:t>)</w:t>
      </w:r>
      <w:r w:rsidR="00051CBB" w:rsidRPr="004E39CD">
        <w:rPr>
          <w:rFonts w:ascii="Arial" w:eastAsiaTheme="majorEastAsia" w:hAnsi="Arial" w:cstheme="majorBidi"/>
          <w:szCs w:val="24"/>
          <w:lang w:val="vi-VN"/>
        </w:rPr>
        <w:t xml:space="preserve"> </w:t>
      </w:r>
      <w:r w:rsidR="00C10C7A" w:rsidRPr="004E39CD">
        <w:rPr>
          <w:rFonts w:ascii="Arial" w:eastAsiaTheme="majorEastAsia" w:hAnsi="Arial" w:cstheme="majorBidi"/>
          <w:szCs w:val="24"/>
          <w:lang w:val="vi-VN"/>
        </w:rPr>
        <w:t xml:space="preserve">Thử nghiệm </w:t>
      </w:r>
      <w:r w:rsidR="00393E4F" w:rsidRPr="004E39CD">
        <w:rPr>
          <w:rFonts w:ascii="Arial" w:eastAsiaTheme="majorEastAsia" w:hAnsi="Arial" w:cstheme="majorBidi"/>
          <w:szCs w:val="24"/>
          <w:lang w:val="vi-VN"/>
        </w:rPr>
        <w:t>chữa cháy</w:t>
      </w:r>
      <w:r w:rsidR="00C10C7A" w:rsidRPr="004E39CD">
        <w:rPr>
          <w:rFonts w:ascii="Arial" w:eastAsiaTheme="majorEastAsia" w:hAnsi="Arial" w:cstheme="majorBidi"/>
          <w:szCs w:val="24"/>
          <w:lang w:val="vi-VN"/>
        </w:rPr>
        <w:t xml:space="preserve"> đám cháy </w:t>
      </w:r>
      <w:r w:rsidR="00B034DE" w:rsidRPr="004E39CD">
        <w:rPr>
          <w:rFonts w:ascii="Arial" w:eastAsiaTheme="majorEastAsia" w:hAnsi="Arial" w:cstheme="majorBidi"/>
          <w:szCs w:val="24"/>
          <w:lang w:val="vi-VN"/>
        </w:rPr>
        <w:t xml:space="preserve">trong </w:t>
      </w:r>
      <w:r w:rsidR="00AB1771" w:rsidRPr="004E39CD">
        <w:rPr>
          <w:rFonts w:ascii="Arial" w:eastAsiaTheme="majorEastAsia" w:hAnsi="Arial" w:cstheme="majorBidi"/>
          <w:szCs w:val="24"/>
          <w:lang w:val="vi-VN"/>
        </w:rPr>
        <w:t>bể</w:t>
      </w:r>
      <w:r w:rsidR="00B034DE" w:rsidRPr="004E39CD">
        <w:rPr>
          <w:rFonts w:ascii="Arial" w:eastAsiaTheme="majorEastAsia" w:hAnsi="Arial" w:cstheme="majorBidi"/>
          <w:szCs w:val="24"/>
          <w:lang w:val="vi-VN"/>
        </w:rPr>
        <w:t xml:space="preserve"> chứa</w:t>
      </w:r>
      <w:r w:rsidR="00393E4F" w:rsidRPr="004E39CD">
        <w:rPr>
          <w:rFonts w:ascii="Arial" w:eastAsiaTheme="majorEastAsia" w:hAnsi="Arial" w:cstheme="majorBidi"/>
          <w:szCs w:val="24"/>
          <w:lang w:val="vi-VN"/>
        </w:rPr>
        <w:t>;</w:t>
      </w:r>
    </w:p>
    <w:p w14:paraId="02533FDF" w14:textId="75C09186" w:rsidR="00C10C7A" w:rsidRPr="004E39CD" w:rsidRDefault="00E918D1"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c</w:t>
      </w:r>
      <w:r w:rsidR="00C10C7A" w:rsidRPr="004E39CD">
        <w:rPr>
          <w:rFonts w:ascii="Arial" w:eastAsiaTheme="majorEastAsia" w:hAnsi="Arial" w:cstheme="majorBidi"/>
          <w:szCs w:val="24"/>
          <w:lang w:val="vi-VN"/>
        </w:rPr>
        <w:t>)</w:t>
      </w:r>
      <w:r w:rsidR="00051CBB" w:rsidRPr="004E39CD">
        <w:rPr>
          <w:rFonts w:ascii="Arial" w:eastAsiaTheme="majorEastAsia" w:hAnsi="Arial" w:cstheme="majorBidi"/>
          <w:szCs w:val="24"/>
          <w:lang w:val="vi-VN"/>
        </w:rPr>
        <w:t xml:space="preserve"> </w:t>
      </w:r>
      <w:r w:rsidR="00C10C7A" w:rsidRPr="004E39CD">
        <w:rPr>
          <w:rFonts w:ascii="Arial" w:eastAsiaTheme="majorEastAsia" w:hAnsi="Arial" w:cstheme="majorBidi"/>
          <w:szCs w:val="24"/>
          <w:lang w:val="vi-VN"/>
        </w:rPr>
        <w:t xml:space="preserve">Thử nghiệm </w:t>
      </w:r>
      <w:r w:rsidR="00393E4F" w:rsidRPr="004E39CD">
        <w:rPr>
          <w:rFonts w:ascii="Arial" w:eastAsiaTheme="majorEastAsia" w:hAnsi="Arial" w:cstheme="majorBidi"/>
          <w:szCs w:val="24"/>
          <w:lang w:val="vi-VN"/>
        </w:rPr>
        <w:t>chữa cháy</w:t>
      </w:r>
      <w:r w:rsidR="00C10C7A" w:rsidRPr="004E39CD">
        <w:rPr>
          <w:rFonts w:ascii="Arial" w:eastAsiaTheme="majorEastAsia" w:hAnsi="Arial" w:cstheme="majorBidi"/>
          <w:szCs w:val="24"/>
          <w:lang w:val="vi-VN"/>
        </w:rPr>
        <w:t xml:space="preserve"> đám cháy ba chiều</w:t>
      </w:r>
      <w:r w:rsidR="00393E4F" w:rsidRPr="004E39CD">
        <w:rPr>
          <w:rFonts w:ascii="Arial" w:eastAsiaTheme="majorEastAsia" w:hAnsi="Arial" w:cstheme="majorBidi"/>
          <w:szCs w:val="24"/>
          <w:lang w:val="vi-VN"/>
        </w:rPr>
        <w:t>;</w:t>
      </w:r>
    </w:p>
    <w:p w14:paraId="4EC60A1B" w14:textId="294ADC3D" w:rsidR="00C10C7A" w:rsidRPr="004E39CD" w:rsidRDefault="00E918D1"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d</w:t>
      </w:r>
      <w:r w:rsidR="00C10C7A" w:rsidRPr="004E39CD">
        <w:rPr>
          <w:rFonts w:ascii="Arial" w:eastAsiaTheme="majorEastAsia" w:hAnsi="Arial" w:cstheme="majorBidi"/>
          <w:szCs w:val="24"/>
          <w:lang w:val="vi-VN"/>
        </w:rPr>
        <w:t>)</w:t>
      </w:r>
      <w:r w:rsidR="00051CBB" w:rsidRPr="004E39CD">
        <w:rPr>
          <w:rFonts w:ascii="Arial" w:eastAsiaTheme="majorEastAsia" w:hAnsi="Arial" w:cstheme="majorBidi"/>
          <w:szCs w:val="24"/>
          <w:lang w:val="vi-VN"/>
        </w:rPr>
        <w:t xml:space="preserve"> </w:t>
      </w:r>
      <w:r w:rsidR="00C10C7A" w:rsidRPr="004E39CD">
        <w:rPr>
          <w:rFonts w:ascii="Arial" w:eastAsiaTheme="majorEastAsia" w:hAnsi="Arial" w:cstheme="majorBidi"/>
          <w:szCs w:val="24"/>
          <w:lang w:val="vi-VN"/>
        </w:rPr>
        <w:t xml:space="preserve">Thử nghiệm </w:t>
      </w:r>
      <w:r w:rsidR="00393E4F" w:rsidRPr="004E39CD">
        <w:rPr>
          <w:rFonts w:ascii="Arial" w:eastAsiaTheme="majorEastAsia" w:hAnsi="Arial" w:cstheme="majorBidi"/>
          <w:szCs w:val="24"/>
          <w:lang w:val="vi-VN"/>
        </w:rPr>
        <w:t>chữa cháy</w:t>
      </w:r>
      <w:r w:rsidR="00C10C7A" w:rsidRPr="004E39CD">
        <w:rPr>
          <w:rFonts w:ascii="Arial" w:eastAsiaTheme="majorEastAsia" w:hAnsi="Arial" w:cstheme="majorBidi"/>
          <w:szCs w:val="24"/>
          <w:lang w:val="vi-VN"/>
        </w:rPr>
        <w:t xml:space="preserve"> đám cháy dung môi phân cực</w:t>
      </w:r>
      <w:r w:rsidR="00393E4F" w:rsidRPr="004E39CD">
        <w:rPr>
          <w:rFonts w:ascii="Arial" w:eastAsiaTheme="majorEastAsia" w:hAnsi="Arial" w:cstheme="majorBidi"/>
          <w:szCs w:val="24"/>
          <w:lang w:val="vi-VN"/>
        </w:rPr>
        <w:t>;</w:t>
      </w:r>
    </w:p>
    <w:p w14:paraId="1E7E7B37" w14:textId="06927A79" w:rsidR="00C10C7A" w:rsidRPr="004E39CD" w:rsidRDefault="00E918D1"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e</w:t>
      </w:r>
      <w:r w:rsidR="00C10C7A" w:rsidRPr="004E39CD">
        <w:rPr>
          <w:rFonts w:ascii="Arial" w:eastAsiaTheme="majorEastAsia" w:hAnsi="Arial" w:cstheme="majorBidi"/>
          <w:szCs w:val="24"/>
          <w:lang w:val="vi-VN"/>
        </w:rPr>
        <w:t xml:space="preserve">) </w:t>
      </w:r>
      <w:r w:rsidR="00051CBB" w:rsidRPr="004E39CD">
        <w:rPr>
          <w:rFonts w:ascii="Arial" w:eastAsiaTheme="majorEastAsia" w:hAnsi="Arial" w:cstheme="majorBidi"/>
          <w:szCs w:val="24"/>
          <w:lang w:val="vi-VN"/>
        </w:rPr>
        <w:t xml:space="preserve"> </w:t>
      </w:r>
      <w:r w:rsidR="00C10C7A" w:rsidRPr="004E39CD">
        <w:rPr>
          <w:rFonts w:ascii="Arial" w:eastAsiaTheme="majorEastAsia" w:hAnsi="Arial" w:cstheme="majorBidi"/>
          <w:szCs w:val="24"/>
          <w:lang w:val="vi-VN"/>
        </w:rPr>
        <w:t>Thử nghiệm trung hoà nhiên liệu</w:t>
      </w:r>
      <w:r w:rsidR="00393E4F" w:rsidRPr="004E39CD">
        <w:rPr>
          <w:rFonts w:ascii="Arial" w:eastAsiaTheme="majorEastAsia" w:hAnsi="Arial" w:cstheme="majorBidi"/>
          <w:szCs w:val="24"/>
          <w:lang w:val="vi-VN"/>
        </w:rPr>
        <w:t>;</w:t>
      </w:r>
    </w:p>
    <w:p w14:paraId="0CD50517" w14:textId="26B73899" w:rsidR="000855E1" w:rsidRPr="004E39CD" w:rsidRDefault="00F16182" w:rsidP="00183A18">
      <w:pPr>
        <w:pStyle w:val="Heading2"/>
        <w:keepNext w:val="0"/>
        <w:keepLines w:val="0"/>
        <w:widowControl w:val="0"/>
        <w:spacing w:before="120" w:after="120" w:line="276" w:lineRule="auto"/>
        <w:rPr>
          <w:rFonts w:cs="Arial"/>
          <w:bCs/>
          <w:iCs/>
          <w:szCs w:val="24"/>
          <w:lang w:val="vi-VN"/>
        </w:rPr>
      </w:pPr>
      <w:bookmarkStart w:id="110" w:name="_Toc73093863"/>
      <w:r w:rsidRPr="004E39CD">
        <w:rPr>
          <w:rFonts w:cs="Arial"/>
          <w:bCs/>
          <w:iCs/>
          <w:szCs w:val="24"/>
          <w:lang w:val="vi-VN"/>
        </w:rPr>
        <w:t>Thử nghiệm chữa cháy nhiên liệu</w:t>
      </w:r>
      <w:r w:rsidR="000855E1" w:rsidRPr="004E39CD">
        <w:rPr>
          <w:rFonts w:cs="Arial"/>
          <w:bCs/>
          <w:iCs/>
          <w:szCs w:val="24"/>
          <w:lang w:val="vi-VN"/>
        </w:rPr>
        <w:t xml:space="preserve"> chảy tràn.</w:t>
      </w:r>
      <w:bookmarkEnd w:id="110"/>
    </w:p>
    <w:p w14:paraId="4B7562CD" w14:textId="530E39E3" w:rsidR="006938CE" w:rsidRPr="004E39CD" w:rsidRDefault="006938CE" w:rsidP="00183A18">
      <w:pPr>
        <w:pStyle w:val="Heading3"/>
        <w:keepNext w:val="0"/>
        <w:keepLines w:val="0"/>
        <w:widowControl w:val="0"/>
        <w:spacing w:before="120" w:after="120" w:line="276" w:lineRule="auto"/>
        <w:jc w:val="both"/>
        <w:rPr>
          <w:lang w:val="vi-VN"/>
        </w:rPr>
      </w:pPr>
      <w:bookmarkStart w:id="111" w:name="_Toc73093864"/>
      <w:r w:rsidRPr="004E39CD">
        <w:rPr>
          <w:lang w:val="vi-VN"/>
        </w:rPr>
        <w:t>Dung dịch pha chất gốc nước phải dập tắt 100% đám cháy có thời gian cháy tự do trung bình không quá 60 giây.</w:t>
      </w:r>
      <w:bookmarkEnd w:id="111"/>
      <w:r w:rsidRPr="004E39CD">
        <w:rPr>
          <w:lang w:val="vi-VN"/>
        </w:rPr>
        <w:t xml:space="preserve"> </w:t>
      </w:r>
    </w:p>
    <w:p w14:paraId="715C4197" w14:textId="32D341B9" w:rsidR="006938CE" w:rsidRPr="004E39CD" w:rsidRDefault="006938CE" w:rsidP="00183A18">
      <w:pPr>
        <w:pStyle w:val="Heading3"/>
        <w:keepNext w:val="0"/>
        <w:keepLines w:val="0"/>
        <w:widowControl w:val="0"/>
        <w:spacing w:before="120" w:after="120" w:line="276" w:lineRule="auto"/>
        <w:jc w:val="both"/>
        <w:rPr>
          <w:lang w:val="vi-VN"/>
        </w:rPr>
      </w:pPr>
      <w:bookmarkStart w:id="112" w:name="_Toc73093865"/>
      <w:r w:rsidRPr="004E39CD">
        <w:rPr>
          <w:rFonts w:cs="Arial"/>
          <w:bCs/>
          <w:iCs/>
          <w:lang w:val="vi-VN"/>
        </w:rPr>
        <w:t>Diện tích cháy lại không được quá 1,15 m</w:t>
      </w:r>
      <w:r w:rsidRPr="004E39CD">
        <w:rPr>
          <w:rFonts w:cs="Arial"/>
          <w:bCs/>
          <w:iCs/>
          <w:vertAlign w:val="superscript"/>
          <w:lang w:val="vi-VN"/>
        </w:rPr>
        <w:t>2</w:t>
      </w:r>
      <w:r w:rsidRPr="004E39CD">
        <w:rPr>
          <w:rFonts w:cs="Arial"/>
          <w:bCs/>
          <w:iCs/>
          <w:lang w:val="vi-VN"/>
        </w:rPr>
        <w:t xml:space="preserve"> hoặc 25% diện tích nhiên liệu trong khoảng thời gian trung</w:t>
      </w:r>
      <w:r w:rsidRPr="004E39CD">
        <w:rPr>
          <w:lang w:val="vi-VN"/>
        </w:rPr>
        <w:t xml:space="preserve"> bình không quá 180 giây.</w:t>
      </w:r>
      <w:bookmarkEnd w:id="112"/>
    </w:p>
    <w:p w14:paraId="7B4D2601" w14:textId="5A55FE4B"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3" w:name="_Toc73093866"/>
      <w:r w:rsidRPr="004E39CD">
        <w:rPr>
          <w:rFonts w:cs="Arial"/>
          <w:bCs/>
          <w:iCs/>
          <w:lang w:val="vi-VN"/>
        </w:rPr>
        <w:lastRenderedPageBreak/>
        <w:t>Bố trí thử nghiệm:</w:t>
      </w:r>
      <w:bookmarkEnd w:id="113"/>
    </w:p>
    <w:p w14:paraId="59B7E0C9" w14:textId="34EEAA94" w:rsidR="006938CE" w:rsidRPr="004E39CD" w:rsidRDefault="006938CE" w:rsidP="00183A18">
      <w:pPr>
        <w:pStyle w:val="Heading4"/>
        <w:keepNext w:val="0"/>
        <w:keepLines w:val="0"/>
        <w:widowControl w:val="0"/>
        <w:spacing w:before="120" w:after="120" w:line="276" w:lineRule="auto"/>
        <w:jc w:val="both"/>
        <w:rPr>
          <w:lang w:val="vi-VN"/>
        </w:rPr>
      </w:pPr>
      <w:r w:rsidRPr="004E39CD">
        <w:rPr>
          <w:lang w:val="vi-VN"/>
        </w:rPr>
        <w:t>Khay đốt: khay hình tròn có diện tích là 4,6 m2 hoặc đường kính là 2,43 m, thành khay cao 125 mm, độ dày thành khay là 6mm.</w:t>
      </w:r>
    </w:p>
    <w:p w14:paraId="7E375290" w14:textId="0A414482" w:rsidR="006938CE" w:rsidRPr="004E39CD" w:rsidRDefault="006938CE" w:rsidP="00183A18">
      <w:pPr>
        <w:pStyle w:val="Heading4"/>
        <w:keepNext w:val="0"/>
        <w:keepLines w:val="0"/>
        <w:widowControl w:val="0"/>
        <w:spacing w:before="120" w:after="120" w:line="276" w:lineRule="auto"/>
        <w:jc w:val="both"/>
        <w:rPr>
          <w:lang w:val="vi-VN"/>
        </w:rPr>
      </w:pPr>
      <w:r w:rsidRPr="004E39CD">
        <w:rPr>
          <w:lang w:val="vi-VN"/>
        </w:rPr>
        <w:t>Khay đốt được bố trí trong nhà</w:t>
      </w:r>
      <w:r w:rsidR="00562F4E" w:rsidRPr="004E39CD">
        <w:rPr>
          <w:lang w:val="vi-VN"/>
        </w:rPr>
        <w:t>, t</w:t>
      </w:r>
      <w:r w:rsidRPr="004E39CD">
        <w:rPr>
          <w:lang w:val="vi-VN"/>
        </w:rPr>
        <w:t>rong khay chứa 38L heptane.</w:t>
      </w:r>
    </w:p>
    <w:p w14:paraId="2B674C75" w14:textId="66A7368F" w:rsidR="006938CE" w:rsidRPr="004E39CD" w:rsidRDefault="006938CE" w:rsidP="00183A18">
      <w:pPr>
        <w:pStyle w:val="Heading4"/>
        <w:keepNext w:val="0"/>
        <w:keepLines w:val="0"/>
        <w:widowControl w:val="0"/>
        <w:spacing w:before="120" w:after="120" w:line="276" w:lineRule="auto"/>
        <w:jc w:val="both"/>
        <w:rPr>
          <w:lang w:val="vi-VN"/>
        </w:rPr>
      </w:pPr>
      <w:r w:rsidRPr="004E39CD">
        <w:rPr>
          <w:lang w:val="vi-VN"/>
        </w:rPr>
        <w:t xml:space="preserve">Nước chỉ được sử dụng để đảm bảo hoàn toàn bao phủ toàn bộ đáy khay sao cho độ sâu so với điểm gồ cao nhất của đáy khay đốt không vượt quá 5mm. </w:t>
      </w:r>
    </w:p>
    <w:p w14:paraId="34ECFEF1" w14:textId="1F6540CB" w:rsidR="006938CE" w:rsidRPr="004E39CD" w:rsidRDefault="006938CE" w:rsidP="00183A18">
      <w:pPr>
        <w:pStyle w:val="Heading4"/>
        <w:keepNext w:val="0"/>
        <w:keepLines w:val="0"/>
        <w:widowControl w:val="0"/>
        <w:spacing w:before="120" w:after="120" w:line="276" w:lineRule="auto"/>
        <w:jc w:val="both"/>
        <w:rPr>
          <w:lang w:val="vi-VN"/>
        </w:rPr>
      </w:pPr>
      <w:r w:rsidRPr="004E39CD">
        <w:rPr>
          <w:lang w:val="vi-VN"/>
        </w:rPr>
        <w:t xml:space="preserve">Khay phải được làm sạch và làm mát trước khi sử dụng để thử nghiệm. </w:t>
      </w:r>
    </w:p>
    <w:p w14:paraId="02FD469C" w14:textId="52D68F28"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4" w:name="_Toc73093867"/>
      <w:r w:rsidRPr="004E39CD">
        <w:rPr>
          <w:rFonts w:cs="Arial"/>
          <w:bCs/>
          <w:iCs/>
          <w:lang w:val="vi-VN"/>
        </w:rPr>
        <w:t>Thiết bị thử nghiệm.</w:t>
      </w:r>
      <w:bookmarkEnd w:id="114"/>
    </w:p>
    <w:p w14:paraId="498A8718" w14:textId="1FA2199D" w:rsidR="006938CE" w:rsidRPr="004E39CD" w:rsidRDefault="006938CE" w:rsidP="00183A18">
      <w:pPr>
        <w:pStyle w:val="Heading4"/>
        <w:keepNext w:val="0"/>
        <w:keepLines w:val="0"/>
        <w:widowControl w:val="0"/>
        <w:spacing w:before="120" w:after="120" w:line="276" w:lineRule="auto"/>
        <w:jc w:val="both"/>
        <w:rPr>
          <w:lang w:val="vi-VN"/>
        </w:rPr>
      </w:pPr>
      <w:r w:rsidRPr="004E39CD">
        <w:rPr>
          <w:lang w:val="vi-VN"/>
        </w:rPr>
        <w:t xml:space="preserve">Lăng phun sử dụng là loại lăng phun theo đề xuất của nhà sản xuất </w:t>
      </w:r>
      <w:r w:rsidR="002E5B0F" w:rsidRPr="004E39CD">
        <w:rPr>
          <w:lang w:val="vi-VN"/>
        </w:rPr>
        <w:t>chất phụ gia chữa cháy gốc nước</w:t>
      </w:r>
      <w:r w:rsidRPr="004E39CD">
        <w:rPr>
          <w:lang w:val="vi-VN"/>
        </w:rPr>
        <w:t xml:space="preserve"> đảm bảo cường độ phun là 6,89 L/phút/m</w:t>
      </w:r>
      <w:r w:rsidRPr="004E39CD">
        <w:rPr>
          <w:vertAlign w:val="superscript"/>
          <w:lang w:val="vi-VN"/>
        </w:rPr>
        <w:t>2</w:t>
      </w:r>
      <w:r w:rsidRPr="004E39CD">
        <w:rPr>
          <w:lang w:val="vi-VN"/>
        </w:rPr>
        <w:t>.</w:t>
      </w:r>
    </w:p>
    <w:p w14:paraId="626D74F1" w14:textId="5DFF43DD" w:rsidR="006938CE" w:rsidRPr="004E39CD" w:rsidRDefault="006938CE" w:rsidP="00183A18">
      <w:pPr>
        <w:pStyle w:val="Heading4"/>
        <w:keepNext w:val="0"/>
        <w:keepLines w:val="0"/>
        <w:widowControl w:val="0"/>
        <w:spacing w:before="120" w:after="120" w:line="276" w:lineRule="auto"/>
        <w:jc w:val="both"/>
        <w:rPr>
          <w:lang w:val="vi-VN"/>
        </w:rPr>
      </w:pPr>
      <w:r w:rsidRPr="004E39CD">
        <w:rPr>
          <w:lang w:val="vi-VN"/>
        </w:rPr>
        <w:t xml:space="preserve">Khi sử dụng lăng phun tạo bọt dạng trộn khí nén, cần thực hiện bổ sung các thử nghiệm về chất lượng bọt theo tiêu chuẩn </w:t>
      </w:r>
      <w:r w:rsidR="00DE3910" w:rsidRPr="004E39CD">
        <w:rPr>
          <w:lang w:val="vi-VN"/>
        </w:rPr>
        <w:t>tương ứng.</w:t>
      </w:r>
    </w:p>
    <w:p w14:paraId="1C2C2E80" w14:textId="0C2540E6"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5" w:name="_Toc73093868"/>
      <w:r w:rsidRPr="004E39CD">
        <w:rPr>
          <w:rFonts w:cs="Arial"/>
          <w:bCs/>
          <w:iCs/>
          <w:lang w:val="vi-VN"/>
        </w:rPr>
        <w:t>Điều kiện thử nghiệm.</w:t>
      </w:r>
      <w:bookmarkEnd w:id="115"/>
    </w:p>
    <w:p w14:paraId="66009C05" w14:textId="3BFA669B"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Nhiệt độ dung dịch phải được điều chỉnh ở mức 20°C ± 3°C.</w:t>
      </w:r>
    </w:p>
    <w:p w14:paraId="406E5C82" w14:textId="455D6906"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Nhiên liệu: 38 L heptane dạng thương phẩm loại 99%.</w:t>
      </w:r>
    </w:p>
    <w:p w14:paraId="64DFC842" w14:textId="5C96FE3F"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Nhiệt độ nhiên liệu không được thấp hơn 10°C.</w:t>
      </w:r>
    </w:p>
    <w:p w14:paraId="78126E6E" w14:textId="7C7781F6"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Nhiệt độ môi trường xung quanh phải cao hơn 5°C.</w:t>
      </w:r>
    </w:p>
    <w:p w14:paraId="762365B9" w14:textId="7670FF88"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6" w:name="_Toc73093869"/>
      <w:r w:rsidRPr="004E39CD">
        <w:rPr>
          <w:rFonts w:cs="Arial"/>
          <w:bCs/>
          <w:iCs/>
          <w:lang w:val="vi-VN"/>
        </w:rPr>
        <w:t>Quy trình thử nghiệm.</w:t>
      </w:r>
      <w:bookmarkEnd w:id="116"/>
    </w:p>
    <w:p w14:paraId="47025C79" w14:textId="0BD747BB"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Nếu sử dụng lăng tạo bọt dạng trộn khí nén, cần thực hiện các phép thử về chất lượng bọt quy định tại </w:t>
      </w:r>
      <w:r w:rsidR="00CB59CA" w:rsidRPr="004E39CD">
        <w:rPr>
          <w:rFonts w:cs="Arial"/>
          <w:bCs/>
          <w:szCs w:val="24"/>
          <w:lang w:val="vi-VN"/>
        </w:rPr>
        <w:t>mục 7.2.4.2</w:t>
      </w:r>
      <w:r w:rsidRPr="004E39CD">
        <w:rPr>
          <w:rFonts w:cs="Arial"/>
          <w:bCs/>
          <w:szCs w:val="24"/>
          <w:lang w:val="vi-VN"/>
        </w:rPr>
        <w:t xml:space="preserve"> ở trên trước khi thử nghiệm dập lửa chính thức.</w:t>
      </w:r>
    </w:p>
    <w:p w14:paraId="40A267F2" w14:textId="40F50C73"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Nước pha dung dịch phải sạch, có thể là nước ngọt và nước mặn (nước biển tổng hợp).</w:t>
      </w:r>
    </w:p>
    <w:p w14:paraId="317A8E86" w14:textId="34EA44F8"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Số lần thử nghiệm: Một (01) lần thử với nước ngọt và một (01) lần thử với nước mặn. Trong trường hợp kết quả trung bình của hai lần thử không đạt yêu cầu, lặp lại thử nghiệm lần hai. Nếu trong hai lần thử kết quả không đạt yêu cầu, có thể lặp lại thử nghiệm lần ba. Nếu lần thứ ba không đạt, ngừng thử nghiệm.</w:t>
      </w:r>
    </w:p>
    <w:p w14:paraId="45BA7BD4" w14:textId="1C35FF85"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7" w:name="_Toc73093870"/>
      <w:r w:rsidRPr="004E39CD">
        <w:rPr>
          <w:rFonts w:cs="Arial"/>
          <w:bCs/>
          <w:iCs/>
          <w:lang w:val="vi-VN"/>
        </w:rPr>
        <w:t>Các bước thực hiện thử nghiệm.</w:t>
      </w:r>
      <w:bookmarkEnd w:id="117"/>
    </w:p>
    <w:p w14:paraId="1E2D42FE" w14:textId="2EB02C9B"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 Kiểm tra khay đốt, đổ nước vào khay đốt theo quy định </w:t>
      </w:r>
      <w:r w:rsidR="007764B3" w:rsidRPr="004E39CD">
        <w:rPr>
          <w:rFonts w:cs="Arial"/>
          <w:bCs/>
          <w:szCs w:val="24"/>
          <w:lang w:val="vi-VN"/>
        </w:rPr>
        <w:t>tại mục 7.2.</w:t>
      </w:r>
      <w:r w:rsidRPr="004E39CD">
        <w:rPr>
          <w:rFonts w:cs="Arial"/>
          <w:bCs/>
          <w:szCs w:val="24"/>
          <w:lang w:val="vi-VN"/>
        </w:rPr>
        <w:t>3.3 ở trên.</w:t>
      </w:r>
    </w:p>
    <w:p w14:paraId="496FCEFC" w14:textId="7FC0B7F1"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Đổ 38L nhiên liệu đốt vào khay đốt, kiểm tra nhiệt độ khay đốt và nhiên liệu.</w:t>
      </w:r>
    </w:p>
    <w:p w14:paraId="616462AD" w14:textId="65DCADF2"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Trong vòng 60 giây kể từ khi hoàn tất đổ nhiên liệu, thực hiện đốt cháy nhiên liệu. Thời gian cháy tự do là 15 giây kể từ khi châm lửa.</w:t>
      </w:r>
    </w:p>
    <w:p w14:paraId="632A6B79" w14:textId="40BCB97E"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Phun dung dịch pha </w:t>
      </w:r>
      <w:r w:rsidR="002E5B0F" w:rsidRPr="004E39CD">
        <w:rPr>
          <w:rFonts w:cs="Arial"/>
          <w:bCs/>
          <w:szCs w:val="24"/>
          <w:lang w:val="vi-VN"/>
        </w:rPr>
        <w:t>chất phụ gia chữa cháy gốc nước</w:t>
      </w:r>
      <w:r w:rsidRPr="004E39CD">
        <w:rPr>
          <w:rFonts w:cs="Arial"/>
          <w:bCs/>
          <w:szCs w:val="24"/>
          <w:lang w:val="vi-VN"/>
        </w:rPr>
        <w:t xml:space="preserve"> để dập tắt đám cháy trong vòng 90 giây kể từ khi bắt đầu phun. Đám cháy phải được dập tắt theo hướng dẫn của nhà sản xuất </w:t>
      </w:r>
      <w:r w:rsidR="002E5B0F" w:rsidRPr="004E39CD">
        <w:rPr>
          <w:rFonts w:cs="Arial"/>
          <w:bCs/>
          <w:szCs w:val="24"/>
          <w:lang w:val="vi-VN"/>
        </w:rPr>
        <w:t>chất phụ gia chữa cháy gốc nước</w:t>
      </w:r>
      <w:r w:rsidRPr="004E39CD">
        <w:rPr>
          <w:rFonts w:cs="Arial"/>
          <w:bCs/>
          <w:szCs w:val="24"/>
          <w:lang w:val="vi-VN"/>
        </w:rPr>
        <w:t xml:space="preserve">. </w:t>
      </w:r>
    </w:p>
    <w:p w14:paraId="6D69FEFC" w14:textId="4A9F5E23"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Trong quá trình phun, lăng phun có thể đặt cố định tại một vị trí hoặc di chuyển sao cho luồng phun phải nằm trong khay đốt. Người thực hiện thử nghiệm có thể di chuyển xung quanh khu vực khay đốt để dập lửa.</w:t>
      </w:r>
    </w:p>
    <w:p w14:paraId="1667F752" w14:textId="62161FC9"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8" w:name="_Toc73093871"/>
      <w:r w:rsidRPr="004E39CD">
        <w:rPr>
          <w:rFonts w:cs="Arial"/>
          <w:bCs/>
          <w:iCs/>
          <w:lang w:val="vi-VN"/>
        </w:rPr>
        <w:t>Đốt cháy lại.</w:t>
      </w:r>
      <w:bookmarkEnd w:id="118"/>
    </w:p>
    <w:p w14:paraId="2D87BC50" w14:textId="0D31E24F"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Sử dụng một ống nung có đường kính 300 mm và thành cao 50mm chứa 1,1L </w:t>
      </w:r>
      <w:r w:rsidR="00E61DCD" w:rsidRPr="004E39CD">
        <w:rPr>
          <w:rFonts w:cs="Arial"/>
          <w:bCs/>
          <w:szCs w:val="24"/>
          <w:lang w:val="vi-VN"/>
        </w:rPr>
        <w:t>H</w:t>
      </w:r>
      <w:r w:rsidRPr="004E39CD">
        <w:rPr>
          <w:rFonts w:cs="Arial"/>
          <w:bCs/>
          <w:szCs w:val="24"/>
          <w:lang w:val="vi-VN"/>
        </w:rPr>
        <w:t xml:space="preserve">eptane đặt ở giữa khay đốt thử nghiệm. </w:t>
      </w:r>
    </w:p>
    <w:p w14:paraId="4B501364" w14:textId="5C6E9A5A"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lastRenderedPageBreak/>
        <w:t xml:space="preserve">Trong vòng 15 giây sau khi kết thúc phun phụ dung dịch pha </w:t>
      </w:r>
      <w:r w:rsidR="002E5B0F" w:rsidRPr="004E39CD">
        <w:rPr>
          <w:rFonts w:cs="Arial"/>
          <w:bCs/>
          <w:szCs w:val="24"/>
          <w:lang w:val="vi-VN"/>
        </w:rPr>
        <w:t>chất phụ gia chữa cháy gốc nước</w:t>
      </w:r>
      <w:r w:rsidRPr="004E39CD">
        <w:rPr>
          <w:rFonts w:cs="Arial"/>
          <w:bCs/>
          <w:szCs w:val="24"/>
          <w:lang w:val="vi-VN"/>
        </w:rPr>
        <w:t>, đặt ống nung vào giữa khay đốt và đốt cháy nhiên liệu bên trong khay nhỏ.</w:t>
      </w:r>
    </w:p>
    <w:p w14:paraId="5A04C45C" w14:textId="315B45CD"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Thời gian đốt cháy lại sẽ bắt đầu từ thời điểm ống nung thử đốt cháy lại cho đến khi diện tích đám cháy lại loang rộng 25% diện tích khay.</w:t>
      </w:r>
    </w:p>
    <w:p w14:paraId="03EDDFE2" w14:textId="72D9BBF9"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19" w:name="_Toc73093872"/>
      <w:r w:rsidRPr="004E39CD">
        <w:rPr>
          <w:rFonts w:cs="Arial"/>
          <w:bCs/>
          <w:iCs/>
          <w:lang w:val="vi-VN"/>
        </w:rPr>
        <w:t>Dữ liệu: Các dữ liệu dưới đây phải được ghi chép lại cho từng thử nghiệm.</w:t>
      </w:r>
      <w:bookmarkEnd w:id="119"/>
    </w:p>
    <w:p w14:paraId="57B28823" w14:textId="228C405A"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Thời gian dập lửa (giây)</w:t>
      </w:r>
    </w:p>
    <w:p w14:paraId="771D98E7" w14:textId="31ECB965"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Thời gian đốt cháy đến khi đám cháy loang rộng 25% diện tích khay đốt (giây)</w:t>
      </w:r>
    </w:p>
    <w:p w14:paraId="457FCF3A" w14:textId="25427348"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Nhiệt độ môi trường xun</w:t>
      </w:r>
      <w:r w:rsidR="00E61DCD" w:rsidRPr="004E39CD">
        <w:rPr>
          <w:rFonts w:cs="Arial"/>
          <w:bCs/>
          <w:szCs w:val="24"/>
          <w:lang w:val="vi-VN"/>
        </w:rPr>
        <w:t>g</w:t>
      </w:r>
      <w:r w:rsidRPr="004E39CD">
        <w:rPr>
          <w:rFonts w:cs="Arial"/>
          <w:bCs/>
          <w:szCs w:val="24"/>
          <w:lang w:val="vi-VN"/>
        </w:rPr>
        <w:t xml:space="preserve"> quanh (</w:t>
      </w:r>
      <w:r w:rsidRPr="004E39CD">
        <w:rPr>
          <w:rFonts w:cs="Arial"/>
          <w:bCs/>
          <w:szCs w:val="24"/>
          <w:vertAlign w:val="superscript"/>
          <w:lang w:val="vi-VN"/>
        </w:rPr>
        <w:t>o</w:t>
      </w:r>
      <w:r w:rsidRPr="004E39CD">
        <w:rPr>
          <w:rFonts w:cs="Arial"/>
          <w:bCs/>
          <w:szCs w:val="24"/>
          <w:lang w:val="vi-VN"/>
        </w:rPr>
        <w:t>C)</w:t>
      </w:r>
    </w:p>
    <w:p w14:paraId="533DC0E8" w14:textId="7E3F287D" w:rsidR="006938CE" w:rsidRPr="004E39CD" w:rsidRDefault="006938CE"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Độ giãn nở và tiêu nước (Đối với lăng phun tạo bọt dạng trộn khí nén)</w:t>
      </w:r>
    </w:p>
    <w:p w14:paraId="08C87274" w14:textId="1123B2C2" w:rsidR="006938CE" w:rsidRPr="004E39CD" w:rsidRDefault="006938CE" w:rsidP="00183A18">
      <w:pPr>
        <w:pStyle w:val="Heading3"/>
        <w:keepNext w:val="0"/>
        <w:keepLines w:val="0"/>
        <w:widowControl w:val="0"/>
        <w:spacing w:before="120" w:after="120" w:line="276" w:lineRule="auto"/>
        <w:jc w:val="both"/>
        <w:rPr>
          <w:rFonts w:cs="Arial"/>
          <w:bCs/>
          <w:iCs/>
          <w:lang w:val="vi-VN"/>
        </w:rPr>
      </w:pPr>
      <w:bookmarkStart w:id="120" w:name="_Toc73093873"/>
      <w:r w:rsidRPr="004E39CD">
        <w:rPr>
          <w:rFonts w:cs="Arial"/>
          <w:bCs/>
          <w:iCs/>
          <w:lang w:val="vi-VN"/>
        </w:rPr>
        <w:t>Cường độ phun: 6.89 L/phút/m2.</w:t>
      </w:r>
      <w:bookmarkEnd w:id="120"/>
    </w:p>
    <w:p w14:paraId="1D15947C" w14:textId="41E131C0" w:rsidR="000855E1" w:rsidRPr="004E39CD" w:rsidRDefault="00F16182" w:rsidP="00183A18">
      <w:pPr>
        <w:pStyle w:val="Heading2"/>
        <w:keepNext w:val="0"/>
        <w:keepLines w:val="0"/>
        <w:widowControl w:val="0"/>
        <w:spacing w:before="120" w:after="120" w:line="276" w:lineRule="auto"/>
        <w:rPr>
          <w:rFonts w:cs="Arial"/>
          <w:szCs w:val="22"/>
          <w:lang w:val="vi-VN"/>
        </w:rPr>
      </w:pPr>
      <w:bookmarkStart w:id="121" w:name="_Toc73093874"/>
      <w:r w:rsidRPr="004E39CD">
        <w:rPr>
          <w:rFonts w:cs="Arial"/>
          <w:bCs/>
          <w:iCs/>
          <w:szCs w:val="24"/>
          <w:lang w:val="vi-VN"/>
        </w:rPr>
        <w:t xml:space="preserve">Thử nghiệm chữa cháy </w:t>
      </w:r>
      <w:r w:rsidR="006938CE" w:rsidRPr="004E39CD">
        <w:rPr>
          <w:rFonts w:cs="Arial"/>
          <w:szCs w:val="22"/>
          <w:lang w:val="vi-VN"/>
        </w:rPr>
        <w:t xml:space="preserve">đám cháy trong </w:t>
      </w:r>
      <w:r w:rsidR="008A3B30" w:rsidRPr="004E39CD">
        <w:rPr>
          <w:rFonts w:cs="Arial"/>
          <w:szCs w:val="22"/>
          <w:lang w:val="vi-VN"/>
        </w:rPr>
        <w:t>bể</w:t>
      </w:r>
      <w:r w:rsidRPr="004E39CD">
        <w:rPr>
          <w:rFonts w:cs="Arial"/>
          <w:szCs w:val="22"/>
          <w:lang w:val="vi-VN"/>
        </w:rPr>
        <w:t xml:space="preserve"> chứa</w:t>
      </w:r>
      <w:r w:rsidR="000855E1" w:rsidRPr="004E39CD">
        <w:rPr>
          <w:rFonts w:cs="Arial"/>
          <w:bCs/>
          <w:iCs/>
          <w:szCs w:val="24"/>
          <w:lang w:val="vi-VN"/>
        </w:rPr>
        <w:t>.</w:t>
      </w:r>
      <w:bookmarkEnd w:id="121"/>
    </w:p>
    <w:p w14:paraId="0709A061" w14:textId="7D5E5D2C" w:rsidR="003E02DD" w:rsidRPr="004E39CD" w:rsidRDefault="003E02DD" w:rsidP="00183A18">
      <w:pPr>
        <w:pStyle w:val="Heading3"/>
        <w:keepNext w:val="0"/>
        <w:keepLines w:val="0"/>
        <w:widowControl w:val="0"/>
        <w:spacing w:before="120" w:after="120" w:line="276" w:lineRule="auto"/>
        <w:jc w:val="both"/>
        <w:rPr>
          <w:lang w:val="vi-VN"/>
        </w:rPr>
      </w:pPr>
      <w:bookmarkStart w:id="122" w:name="_Toc73093875"/>
      <w:r w:rsidRPr="004E39CD">
        <w:rPr>
          <w:lang w:val="vi-VN"/>
        </w:rPr>
        <w:t xml:space="preserve">Dung dịch pha </w:t>
      </w:r>
      <w:r w:rsidR="002E5B0F" w:rsidRPr="004E39CD">
        <w:rPr>
          <w:lang w:val="vi-VN"/>
        </w:rPr>
        <w:t>chất phụ gia chữa cháy gốc nước</w:t>
      </w:r>
      <w:r w:rsidRPr="004E39CD">
        <w:rPr>
          <w:lang w:val="vi-VN"/>
        </w:rPr>
        <w:t xml:space="preserve"> theo nồng độ tối thiểu quy định của nhà sản xuất phải dập được các đám cháy có lớp nhiên liệu dày tối đa 50,8mm.</w:t>
      </w:r>
      <w:bookmarkEnd w:id="122"/>
    </w:p>
    <w:p w14:paraId="175A4F74" w14:textId="534F051E" w:rsidR="003E02DD" w:rsidRPr="004E39CD" w:rsidRDefault="003E02DD" w:rsidP="00183A18">
      <w:pPr>
        <w:pStyle w:val="Heading3"/>
        <w:keepNext w:val="0"/>
        <w:keepLines w:val="0"/>
        <w:widowControl w:val="0"/>
        <w:spacing w:before="120" w:after="120" w:line="276" w:lineRule="auto"/>
        <w:jc w:val="both"/>
        <w:rPr>
          <w:lang w:val="vi-VN"/>
        </w:rPr>
      </w:pPr>
      <w:bookmarkStart w:id="123" w:name="_Toc73093876"/>
      <w:r w:rsidRPr="004E39CD">
        <w:rPr>
          <w:lang w:val="vi-VN"/>
        </w:rPr>
        <w:t xml:space="preserve">Lăng phun là loại lăng phù hợp với hướng dẫn của nhà sản xuất </w:t>
      </w:r>
      <w:r w:rsidR="002E5B0F" w:rsidRPr="004E39CD">
        <w:rPr>
          <w:lang w:val="vi-VN"/>
        </w:rPr>
        <w:t>chất phụ gia chữa cháy gốc nước</w:t>
      </w:r>
      <w:r w:rsidRPr="004E39CD">
        <w:rPr>
          <w:lang w:val="vi-VN"/>
        </w:rPr>
        <w:t xml:space="preserve"> có lưu lượng đảm bảo cường độ phun đạt 10,9 L/phút/m</w:t>
      </w:r>
      <w:r w:rsidRPr="004E39CD">
        <w:rPr>
          <w:vertAlign w:val="superscript"/>
          <w:lang w:val="vi-VN"/>
        </w:rPr>
        <w:t>2</w:t>
      </w:r>
      <w:r w:rsidRPr="004E39CD">
        <w:rPr>
          <w:lang w:val="vi-VN"/>
        </w:rPr>
        <w:t>.</w:t>
      </w:r>
      <w:bookmarkEnd w:id="123"/>
    </w:p>
    <w:p w14:paraId="7EA6E10A" w14:textId="47F5C58E" w:rsidR="003E02DD" w:rsidRPr="004E39CD" w:rsidRDefault="003E02DD" w:rsidP="00183A18">
      <w:pPr>
        <w:pStyle w:val="Heading3"/>
        <w:keepNext w:val="0"/>
        <w:keepLines w:val="0"/>
        <w:widowControl w:val="0"/>
        <w:spacing w:before="120" w:after="120" w:line="276" w:lineRule="auto"/>
        <w:jc w:val="both"/>
        <w:rPr>
          <w:lang w:val="vi-VN"/>
        </w:rPr>
      </w:pPr>
      <w:bookmarkStart w:id="124" w:name="_Toc73093877"/>
      <w:r w:rsidRPr="004E39CD">
        <w:rPr>
          <w:lang w:val="vi-VN"/>
        </w:rPr>
        <w:t xml:space="preserve">Khi sử dụng lăng phun tạo bọt dạng trộn khí nén, cần thực hiện bổ sung các thử nghiệm về chất lượng bọt theo tiêu chuẩn </w:t>
      </w:r>
      <w:r w:rsidR="00DE3910" w:rsidRPr="004E39CD">
        <w:rPr>
          <w:lang w:val="vi-VN"/>
        </w:rPr>
        <w:t>tương ứng.</w:t>
      </w:r>
      <w:bookmarkEnd w:id="124"/>
    </w:p>
    <w:p w14:paraId="63143CE9" w14:textId="7E112B87" w:rsidR="003E02DD" w:rsidRPr="004E39CD" w:rsidRDefault="003E02DD" w:rsidP="00183A18">
      <w:pPr>
        <w:pStyle w:val="Heading3"/>
        <w:keepNext w:val="0"/>
        <w:keepLines w:val="0"/>
        <w:widowControl w:val="0"/>
        <w:spacing w:before="120" w:after="120" w:line="276" w:lineRule="auto"/>
        <w:jc w:val="both"/>
        <w:rPr>
          <w:lang w:val="vi-VN"/>
        </w:rPr>
      </w:pPr>
      <w:bookmarkStart w:id="125" w:name="_Toc73093878"/>
      <w:r w:rsidRPr="004E39CD">
        <w:rPr>
          <w:lang w:val="vi-VN"/>
        </w:rPr>
        <w:t xml:space="preserve">Dung dịch pha </w:t>
      </w:r>
      <w:r w:rsidR="002E5B0F" w:rsidRPr="004E39CD">
        <w:rPr>
          <w:lang w:val="vi-VN"/>
        </w:rPr>
        <w:t>chất phụ gia chữa cháy gốc nước</w:t>
      </w:r>
      <w:r w:rsidRPr="004E39CD">
        <w:rPr>
          <w:lang w:val="vi-VN"/>
        </w:rPr>
        <w:t xml:space="preserve"> được phun lên các đám cháy thử nghiệm chất lỏng dễ cháy theo các bước diễn giải ở mục dưới đây của Điều này. Đám cháy phải được dập tắt hoàn toàn trong quá trình phun. Nhiên liệu sẽ không bén cháy lại khi sử dụng ngọn đuốc rà trên bề mặt nhiên liệu sau khi dập lửa trong vòng 30 giây.</w:t>
      </w:r>
      <w:bookmarkEnd w:id="125"/>
    </w:p>
    <w:p w14:paraId="1A718F4A" w14:textId="251579EF" w:rsidR="003E02DD" w:rsidRPr="004E39CD" w:rsidRDefault="003E02DD" w:rsidP="00183A18">
      <w:pPr>
        <w:pStyle w:val="Heading3"/>
        <w:keepNext w:val="0"/>
        <w:keepLines w:val="0"/>
        <w:widowControl w:val="0"/>
        <w:spacing w:before="120" w:after="120" w:line="276" w:lineRule="auto"/>
        <w:jc w:val="both"/>
        <w:rPr>
          <w:lang w:val="vi-VN"/>
        </w:rPr>
      </w:pPr>
      <w:bookmarkStart w:id="126" w:name="_Toc73093879"/>
      <w:r w:rsidRPr="004E39CD">
        <w:rPr>
          <w:lang w:val="vi-VN"/>
        </w:rPr>
        <w:t>Sau khi ngừng ra ngọn đuốc trên bề mặt nhiên liệu. Phép thử cháy lại được coi là đạt yêu cầu nếu:</w:t>
      </w:r>
      <w:bookmarkEnd w:id="126"/>
    </w:p>
    <w:p w14:paraId="1192B8CB" w14:textId="6E2A7D16"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Trong thời gian 3 phút, đám cháy lại có diện tích nhỏ hơn 0</w:t>
      </w:r>
      <w:r w:rsidR="00C23DB4" w:rsidRPr="004E39CD">
        <w:rPr>
          <w:lang w:val="vi-VN"/>
        </w:rPr>
        <w:t>,</w:t>
      </w:r>
      <w:r w:rsidRPr="004E39CD">
        <w:rPr>
          <w:lang w:val="vi-VN"/>
        </w:rPr>
        <w:t>92 m</w:t>
      </w:r>
      <w:r w:rsidRPr="004E39CD">
        <w:rPr>
          <w:vertAlign w:val="superscript"/>
          <w:lang w:val="vi-VN"/>
        </w:rPr>
        <w:t>2</w:t>
      </w:r>
      <w:r w:rsidRPr="004E39CD">
        <w:rPr>
          <w:lang w:val="vi-VN"/>
        </w:rPr>
        <w:t>.</w:t>
      </w:r>
    </w:p>
    <w:p w14:paraId="44C7EBFC" w14:textId="211360D9"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 xml:space="preserve">Khu vực cháy bị dập tắt do tác động dung dịch pha </w:t>
      </w:r>
      <w:r w:rsidR="002E5B0F" w:rsidRPr="004E39CD">
        <w:rPr>
          <w:lang w:val="vi-VN"/>
        </w:rPr>
        <w:t>chất phụ gia chữa cháy gốc nước</w:t>
      </w:r>
      <w:r w:rsidRPr="004E39CD">
        <w:rPr>
          <w:lang w:val="vi-VN"/>
        </w:rPr>
        <w:t xml:space="preserve"> còn nằm trong khay đốt.</w:t>
      </w:r>
    </w:p>
    <w:p w14:paraId="44B4EAC7" w14:textId="180BD371" w:rsidR="003E02DD" w:rsidRPr="004E39CD" w:rsidRDefault="003E02DD" w:rsidP="00183A18">
      <w:pPr>
        <w:pStyle w:val="Heading3"/>
        <w:keepNext w:val="0"/>
        <w:keepLines w:val="0"/>
        <w:widowControl w:val="0"/>
        <w:spacing w:before="120" w:after="120" w:line="276" w:lineRule="auto"/>
        <w:jc w:val="both"/>
        <w:rPr>
          <w:lang w:val="vi-VN"/>
        </w:rPr>
      </w:pPr>
      <w:bookmarkStart w:id="127" w:name="_Toc73093880"/>
      <w:r w:rsidRPr="004E39CD">
        <w:rPr>
          <w:lang w:val="vi-VN"/>
        </w:rPr>
        <w:t xml:space="preserve">Bảo quản dung dịch pha </w:t>
      </w:r>
      <w:r w:rsidR="002E5B0F" w:rsidRPr="004E39CD">
        <w:rPr>
          <w:lang w:val="vi-VN"/>
        </w:rPr>
        <w:t>chất phụ gia chữa cháy gốc nước</w:t>
      </w:r>
      <w:r w:rsidRPr="004E39CD">
        <w:rPr>
          <w:lang w:val="vi-VN"/>
        </w:rPr>
        <w:t xml:space="preserve"> nhận được từ nhà sản xuất trước khi thử nghiệm ở nhiệt độ phòng trong vòng ít nhất 24 giờ.</w:t>
      </w:r>
      <w:bookmarkEnd w:id="127"/>
    </w:p>
    <w:p w14:paraId="6B9FB207" w14:textId="399DF12C" w:rsidR="003E02DD" w:rsidRPr="004E39CD" w:rsidRDefault="003E02DD" w:rsidP="00183A18">
      <w:pPr>
        <w:pStyle w:val="Heading3"/>
        <w:keepNext w:val="0"/>
        <w:keepLines w:val="0"/>
        <w:widowControl w:val="0"/>
        <w:spacing w:before="120" w:after="120" w:line="276" w:lineRule="auto"/>
        <w:rPr>
          <w:lang w:val="vi-VN"/>
        </w:rPr>
      </w:pPr>
      <w:bookmarkStart w:id="128" w:name="_Toc73093881"/>
      <w:r w:rsidRPr="004E39CD">
        <w:rPr>
          <w:lang w:val="vi-VN"/>
        </w:rPr>
        <w:t>Sắp xếp và thực hiện thử nghiệm:</w:t>
      </w:r>
      <w:bookmarkEnd w:id="128"/>
    </w:p>
    <w:p w14:paraId="687D994C" w14:textId="27775735"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Nhiên liệu: nhiên liệu đốt là heptane thương mại. Lượng nhiên liệu sử dụng là 55L heptane (có thể điều chỉnh lên để tăng thời gian phun dập lửa sao cho độ dày lớp nhiên liệu không vượt quá 50,8mm. Nhiệt độ nhiên liệu không được thấp hơn 10°C</w:t>
      </w:r>
    </w:p>
    <w:p w14:paraId="356EE209" w14:textId="138A7CDE"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Khay đốt: hình tròn có diện tích 4,6 m2 (đường kính 2,43m) làm bằng thép dày 6mm, thành cao sao cho khoảng cách từ bề mặt nhiên liệu đến đỉnh thành đạt tối thiểu 202mm. Khay đốt được đặt trên sàn</w:t>
      </w:r>
    </w:p>
    <w:p w14:paraId="79E23C8C" w14:textId="333C57BB"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Bố trí lăng phun:</w:t>
      </w:r>
    </w:p>
    <w:p w14:paraId="7739B96C" w14:textId="00A18C2C"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a)</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Lăng phun được phép bố trí ở phía trước hoặc bên trên khay đốt.</w:t>
      </w:r>
    </w:p>
    <w:p w14:paraId="7C8B5A18" w14:textId="01C86A45"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b)</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Lăng phun được phép cố định hoặc di chuyển trong quá trình phun.</w:t>
      </w:r>
    </w:p>
    <w:p w14:paraId="090C4049" w14:textId="65708129"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c)</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 xml:space="preserve">Lăng phun được phép phun dung dịch pha </w:t>
      </w:r>
      <w:r w:rsidR="002E5B0F" w:rsidRPr="004E39CD">
        <w:rPr>
          <w:rFonts w:ascii="Arial" w:eastAsiaTheme="majorEastAsia" w:hAnsi="Arial" w:cstheme="majorBidi"/>
          <w:iCs/>
          <w:lang w:val="vi-VN"/>
        </w:rPr>
        <w:t>chất phụ gia chữa cháy gốc nước</w:t>
      </w:r>
      <w:r w:rsidRPr="004E39CD">
        <w:rPr>
          <w:rFonts w:ascii="Arial" w:eastAsiaTheme="majorEastAsia" w:hAnsi="Arial" w:cstheme="majorBidi"/>
          <w:iCs/>
          <w:lang w:val="vi-VN"/>
        </w:rPr>
        <w:t xml:space="preserve"> từ phía sau trực tiếp lên bề mặt nhiên liệu cho đến khi giảm thiểu được 90% ngọn lửa.</w:t>
      </w:r>
    </w:p>
    <w:p w14:paraId="360AE3D9" w14:textId="37B43D31"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lastRenderedPageBreak/>
        <w:t>d)</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 xml:space="preserve">Sau khi ngọn lửa giảm thiểu 90%, có thể dùng lăng phun phun dung dịch pha </w:t>
      </w:r>
      <w:r w:rsidR="002E5B0F" w:rsidRPr="004E39CD">
        <w:rPr>
          <w:rFonts w:ascii="Arial" w:eastAsiaTheme="majorEastAsia" w:hAnsi="Arial" w:cstheme="majorBidi"/>
          <w:iCs/>
          <w:lang w:val="vi-VN"/>
        </w:rPr>
        <w:t>chất phụ gia chữa cháy gốc nước</w:t>
      </w:r>
      <w:r w:rsidRPr="004E39CD">
        <w:rPr>
          <w:rFonts w:ascii="Arial" w:eastAsiaTheme="majorEastAsia" w:hAnsi="Arial" w:cstheme="majorBidi"/>
          <w:iCs/>
          <w:lang w:val="vi-VN"/>
        </w:rPr>
        <w:t xml:space="preserve"> vào xung quanh thành khay phía trong lòng cho đến khi ngọn lửa bị dập tắt.</w:t>
      </w:r>
    </w:p>
    <w:p w14:paraId="5AD3BF91" w14:textId="093BED1C"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Đốt nhiên liệu: sau khi sắp xếp khay đốt và bố trí lăng phun, đổ nhiên liệu vào khay và thực hiện châm lửa. Thời gian cháy tự do là 60 giây.</w:t>
      </w:r>
    </w:p>
    <w:p w14:paraId="0868FF50" w14:textId="2189602F"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Phun dập lửa:</w:t>
      </w:r>
    </w:p>
    <w:p w14:paraId="3F17472D" w14:textId="40A19F03"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a)</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 xml:space="preserve">Sau khi kết thúc thời gian cháy tự do, phun dung dịch pha </w:t>
      </w:r>
      <w:r w:rsidR="002E5B0F" w:rsidRPr="004E39CD">
        <w:rPr>
          <w:rFonts w:ascii="Arial" w:eastAsiaTheme="majorEastAsia" w:hAnsi="Arial" w:cstheme="majorBidi"/>
          <w:iCs/>
          <w:lang w:val="vi-VN"/>
        </w:rPr>
        <w:t>chất phụ gia chữa cháy gốc nước</w:t>
      </w:r>
      <w:r w:rsidRPr="004E39CD">
        <w:rPr>
          <w:rFonts w:ascii="Arial" w:eastAsiaTheme="majorEastAsia" w:hAnsi="Arial" w:cstheme="majorBidi"/>
          <w:iCs/>
          <w:lang w:val="vi-VN"/>
        </w:rPr>
        <w:t xml:space="preserve"> dập lửa trong thời gian 5 phút.</w:t>
      </w:r>
    </w:p>
    <w:p w14:paraId="7B125C24" w14:textId="175454A4"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b)</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 xml:space="preserve">Đám cháy phải được dập tắt trong thời gian phun dung dịch pha </w:t>
      </w:r>
      <w:r w:rsidR="002E5B0F" w:rsidRPr="004E39CD">
        <w:rPr>
          <w:rFonts w:ascii="Arial" w:eastAsiaTheme="majorEastAsia" w:hAnsi="Arial" w:cstheme="majorBidi"/>
          <w:iCs/>
          <w:lang w:val="vi-VN"/>
        </w:rPr>
        <w:t>chất phụ gia chữa cháy gốc nước</w:t>
      </w:r>
      <w:r w:rsidRPr="004E39CD">
        <w:rPr>
          <w:rFonts w:ascii="Arial" w:eastAsiaTheme="majorEastAsia" w:hAnsi="Arial" w:cstheme="majorBidi"/>
          <w:iCs/>
          <w:lang w:val="vi-VN"/>
        </w:rPr>
        <w:t xml:space="preserve"> vào khay đốt để dập lửa.</w:t>
      </w:r>
    </w:p>
    <w:p w14:paraId="0A65C645" w14:textId="5BD8C5FE"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c)</w:t>
      </w:r>
      <w:r w:rsidR="00EB12DB"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Sau khi đám cháy được dập tắt, giữ nguyên hiện trạng khay đốt trong vòng 5 phút.</w:t>
      </w:r>
    </w:p>
    <w:p w14:paraId="7D73FBD6" w14:textId="427ABD6F"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Đánh lửa lại:</w:t>
      </w:r>
    </w:p>
    <w:p w14:paraId="6591387A" w14:textId="670C0C34"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a)</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Dùng ngọn đuốc rà bên trên cách bề mặt nhiên liệu 25mm tại tất cả các điểm để châm lửa trong vòng 2 phút.</w:t>
      </w:r>
    </w:p>
    <w:p w14:paraId="0F30845A" w14:textId="4F3D722B"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b)</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Sử dụng ống nung có đường kính 300 mm thành cao 50mm đặt trong lòng khay cách thành khay 0,76m.</w:t>
      </w:r>
    </w:p>
    <w:p w14:paraId="535236FA" w14:textId="2FA158D5"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c)</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Sử dụng ngọn đuốc để rà châm lửa trên bề mặt nhiên liệu trong vòng 1 phút.</w:t>
      </w:r>
    </w:p>
    <w:p w14:paraId="1413FD33" w14:textId="600E6C95"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d)</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Phép thử được coi là thành công nếu nhiên liệu không cháy lại hoặc cháy lại nhưng tự tắt trong vòng 30 giây.</w:t>
      </w:r>
    </w:p>
    <w:p w14:paraId="5DE541FA" w14:textId="2B747AFF" w:rsidR="003E02DD" w:rsidRPr="004E39CD" w:rsidRDefault="003E02DD" w:rsidP="00183A18">
      <w:pPr>
        <w:pStyle w:val="Heading4"/>
        <w:keepNext w:val="0"/>
        <w:keepLines w:val="0"/>
        <w:widowControl w:val="0"/>
        <w:spacing w:before="120" w:after="120" w:line="276" w:lineRule="auto"/>
        <w:jc w:val="both"/>
        <w:rPr>
          <w:lang w:val="vi-VN"/>
        </w:rPr>
      </w:pPr>
      <w:r w:rsidRPr="004E39CD">
        <w:rPr>
          <w:lang w:val="vi-VN"/>
        </w:rPr>
        <w:t>Cháy lại:</w:t>
      </w:r>
    </w:p>
    <w:p w14:paraId="3F20F35B" w14:textId="596CDB55"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a)</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Sau khi giữ nguyên trạng khay đốt trong 5 phút kể từ khi kết thúc quá trình phun dập lửa và ngọn lửa đã tắt, nhẹ nhàng đặt ống nung vào trong lòng khay đốt cách mép thành 0,76m tại khu vực có nguy cơ cháy lại cao nhất sao cho bề mặt chất lỏng trong khay không bị xáo trộn.</w:t>
      </w:r>
    </w:p>
    <w:p w14:paraId="6E24B43C" w14:textId="153A61FF"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b)</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Làm sạch lớp bọt bám xung quanh ống nung một cách nhẹ nhàng, tránh làm xáo trộn lớp bọc xung quanh bên ngoài.</w:t>
      </w:r>
    </w:p>
    <w:p w14:paraId="11235B42" w14:textId="7BCE2709"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c)</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Đổ 1,1L heptane vào trong lòng ống nung.</w:t>
      </w:r>
    </w:p>
    <w:p w14:paraId="1470B764" w14:textId="2EBC7556"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d)</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Đốt cháy nhiên liệu trong ống nung trong khoảng 1 phút.</w:t>
      </w:r>
    </w:p>
    <w:p w14:paraId="43382496" w14:textId="0EEE41D5"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e)</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Nhẹ nhàng lấy ống nung ra khỏi khay đốt khi nhiên liệu trong khay đốt đang cháy.</w:t>
      </w:r>
    </w:p>
    <w:p w14:paraId="5BE05D3E" w14:textId="42841E4F"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f)</w:t>
      </w:r>
      <w:r w:rsidR="0053319E"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Khi ống nung đã được lấy ra, phép thử phải được chấp nhận nếu:</w:t>
      </w:r>
    </w:p>
    <w:p w14:paraId="4965E9B1" w14:textId="3C59814B"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Trong vòng 3 phút, diện tích cháy loang không lớn hơn 0,92 m2; hoặc</w:t>
      </w:r>
    </w:p>
    <w:p w14:paraId="65C300CB" w14:textId="5EA52246" w:rsidR="003E02DD" w:rsidRPr="004E39CD" w:rsidRDefault="003E02DD" w:rsidP="00183A18">
      <w:pPr>
        <w:widowControl w:val="0"/>
        <w:spacing w:before="120" w:after="120" w:line="276" w:lineRule="auto"/>
        <w:jc w:val="both"/>
        <w:rPr>
          <w:rFonts w:ascii="Arial" w:eastAsiaTheme="majorEastAsia" w:hAnsi="Arial" w:cstheme="majorBidi"/>
          <w:iCs/>
          <w:lang w:val="vi-VN"/>
        </w:rPr>
      </w:pPr>
      <w:r w:rsidRPr="004E39CD">
        <w:rPr>
          <w:rFonts w:ascii="Arial" w:eastAsiaTheme="majorEastAsia" w:hAnsi="Arial" w:cstheme="majorBidi"/>
          <w:iCs/>
          <w:lang w:val="vi-VN"/>
        </w:rPr>
        <w:t>-</w:t>
      </w:r>
      <w:r w:rsidR="00170348" w:rsidRPr="004E39CD">
        <w:rPr>
          <w:rFonts w:ascii="Arial" w:eastAsiaTheme="majorEastAsia" w:hAnsi="Arial" w:cstheme="majorBidi"/>
          <w:iCs/>
          <w:lang w:val="vi-VN"/>
        </w:rPr>
        <w:t xml:space="preserve"> </w:t>
      </w:r>
      <w:r w:rsidRPr="004E39CD">
        <w:rPr>
          <w:rFonts w:ascii="Arial" w:eastAsiaTheme="majorEastAsia" w:hAnsi="Arial" w:cstheme="majorBidi"/>
          <w:iCs/>
          <w:lang w:val="vi-VN"/>
        </w:rPr>
        <w:t>Lớp bọt chảy tràn bao phủ dập tắt ngọn lửa.</w:t>
      </w:r>
    </w:p>
    <w:p w14:paraId="1EB83B67" w14:textId="77777777" w:rsidR="002D44B5" w:rsidRPr="004E39CD" w:rsidRDefault="002D44B5" w:rsidP="00183A18">
      <w:pPr>
        <w:pStyle w:val="Heading4"/>
        <w:keepNext w:val="0"/>
        <w:keepLines w:val="0"/>
        <w:widowControl w:val="0"/>
        <w:spacing w:before="120" w:after="120" w:line="276" w:lineRule="auto"/>
        <w:jc w:val="both"/>
        <w:rPr>
          <w:lang w:val="vi-VN"/>
        </w:rPr>
      </w:pPr>
      <w:r w:rsidRPr="004E39CD">
        <w:rPr>
          <w:lang w:val="vi-VN"/>
        </w:rPr>
        <w:t>Khi châm lửa bằng đuốc, nung nóng, đốt cháy trong vòng 3 phút, nếu ngọn lửa cháy lại cao hơn 0,6m và sau đó tự bị dập tắt sẽ không được chấp nhận.</w:t>
      </w:r>
    </w:p>
    <w:p w14:paraId="1CCB9F15" w14:textId="77777777" w:rsidR="002D44B5" w:rsidRPr="004E39CD" w:rsidRDefault="002D44B5" w:rsidP="00183A18">
      <w:pPr>
        <w:pStyle w:val="Heading3"/>
        <w:keepNext w:val="0"/>
        <w:keepLines w:val="0"/>
        <w:widowControl w:val="0"/>
        <w:spacing w:before="120" w:after="120" w:line="276" w:lineRule="auto"/>
        <w:jc w:val="both"/>
        <w:rPr>
          <w:lang w:val="vi-VN"/>
        </w:rPr>
      </w:pPr>
      <w:bookmarkStart w:id="129" w:name="_Toc73093882"/>
      <w:r w:rsidRPr="004E39CD">
        <w:rPr>
          <w:lang w:val="vi-VN"/>
        </w:rPr>
        <w:t>Cường độ phun. Cường độ phun là 10.19 L/phút/m</w:t>
      </w:r>
      <w:r w:rsidRPr="004E39CD">
        <w:rPr>
          <w:vertAlign w:val="superscript"/>
          <w:lang w:val="vi-VN"/>
        </w:rPr>
        <w:t>2</w:t>
      </w:r>
      <w:r w:rsidRPr="004E39CD">
        <w:rPr>
          <w:lang w:val="vi-VN"/>
        </w:rPr>
        <w:t>.</w:t>
      </w:r>
      <w:bookmarkEnd w:id="129"/>
    </w:p>
    <w:p w14:paraId="3BCD0C0C" w14:textId="0DEA1C4A" w:rsidR="000855E1" w:rsidRPr="004E39CD" w:rsidRDefault="000855E1" w:rsidP="00183A18">
      <w:pPr>
        <w:pStyle w:val="Heading2"/>
        <w:keepNext w:val="0"/>
        <w:keepLines w:val="0"/>
        <w:widowControl w:val="0"/>
        <w:spacing w:before="120" w:after="120" w:line="276" w:lineRule="auto"/>
        <w:rPr>
          <w:rFonts w:cs="Arial"/>
          <w:szCs w:val="22"/>
          <w:lang w:val="vi-VN"/>
        </w:rPr>
      </w:pPr>
      <w:bookmarkStart w:id="130" w:name="_Toc73093883"/>
      <w:r w:rsidRPr="004E39CD">
        <w:rPr>
          <w:rFonts w:cs="Arial"/>
          <w:bCs/>
          <w:iCs/>
          <w:szCs w:val="24"/>
          <w:lang w:val="vi-VN"/>
        </w:rPr>
        <w:t xml:space="preserve">Thử nghiệm </w:t>
      </w:r>
      <w:r w:rsidR="00F16182" w:rsidRPr="004E39CD">
        <w:rPr>
          <w:rFonts w:cs="Arial"/>
          <w:bCs/>
          <w:iCs/>
          <w:szCs w:val="24"/>
          <w:lang w:val="vi-VN"/>
        </w:rPr>
        <w:t>chữa cháy đ</w:t>
      </w:r>
      <w:r w:rsidR="00F16182" w:rsidRPr="004E39CD">
        <w:rPr>
          <w:rFonts w:cs="Arial"/>
          <w:szCs w:val="22"/>
          <w:lang w:val="vi-VN"/>
        </w:rPr>
        <w:t xml:space="preserve">ám cháy </w:t>
      </w:r>
      <w:r w:rsidR="00E2631D" w:rsidRPr="004E39CD">
        <w:rPr>
          <w:rFonts w:cs="Arial"/>
          <w:szCs w:val="22"/>
          <w:lang w:val="vi-VN"/>
        </w:rPr>
        <w:t>ba</w:t>
      </w:r>
      <w:r w:rsidR="00F16182" w:rsidRPr="004E39CD">
        <w:rPr>
          <w:rFonts w:cs="Arial"/>
          <w:szCs w:val="22"/>
          <w:lang w:val="vi-VN"/>
        </w:rPr>
        <w:t xml:space="preserve"> chiều</w:t>
      </w:r>
      <w:bookmarkEnd w:id="130"/>
    </w:p>
    <w:p w14:paraId="5507019C" w14:textId="402CA072" w:rsidR="00E2631D" w:rsidRPr="004E39CD" w:rsidRDefault="002E5B0F" w:rsidP="00183A18">
      <w:pPr>
        <w:pStyle w:val="Heading3"/>
        <w:keepNext w:val="0"/>
        <w:keepLines w:val="0"/>
        <w:widowControl w:val="0"/>
        <w:spacing w:before="120" w:after="120" w:line="276" w:lineRule="auto"/>
        <w:jc w:val="both"/>
        <w:rPr>
          <w:lang w:val="vi-VN"/>
        </w:rPr>
      </w:pPr>
      <w:bookmarkStart w:id="131" w:name="_Toc73093884"/>
      <w:r w:rsidRPr="004E39CD">
        <w:rPr>
          <w:lang w:val="vi-VN"/>
        </w:rPr>
        <w:t>Chất phụ gia chữa cháy gốc nước</w:t>
      </w:r>
      <w:r w:rsidR="00E2631D" w:rsidRPr="004E39CD">
        <w:rPr>
          <w:lang w:val="vi-VN"/>
        </w:rPr>
        <w:t xml:space="preserve"> phải được đánh giá cho các ứng dụng hàng không hoặc ứng dụng công nghiệp hoặc cả hai và sẽ chỉ được cấp chứng chỉ kiểm định cho những ứng dụng đã được thử nghiệm thành công.</w:t>
      </w:r>
      <w:bookmarkEnd w:id="131"/>
    </w:p>
    <w:p w14:paraId="08D5AA3F" w14:textId="1D0FB17A" w:rsidR="00E2631D" w:rsidRPr="004E39CD" w:rsidRDefault="00E2631D" w:rsidP="00183A18">
      <w:pPr>
        <w:pStyle w:val="Heading3"/>
        <w:keepNext w:val="0"/>
        <w:keepLines w:val="0"/>
        <w:widowControl w:val="0"/>
        <w:spacing w:before="120" w:after="120" w:line="276" w:lineRule="auto"/>
        <w:jc w:val="both"/>
        <w:rPr>
          <w:lang w:val="vi-VN"/>
        </w:rPr>
      </w:pPr>
      <w:bookmarkStart w:id="132" w:name="_Toc73093885"/>
      <w:r w:rsidRPr="004E39CD">
        <w:rPr>
          <w:lang w:val="vi-VN"/>
        </w:rPr>
        <w:t xml:space="preserve">Để được công bố là chất chữa cháy có khả năng dập tắt đám cháy ba chiều, dung dịch pha </w:t>
      </w:r>
      <w:r w:rsidR="002E5B0F" w:rsidRPr="004E39CD">
        <w:rPr>
          <w:lang w:val="vi-VN"/>
        </w:rPr>
        <w:t>chất phụ gia chữa cháy gốc nước</w:t>
      </w:r>
      <w:r w:rsidRPr="004E39CD">
        <w:rPr>
          <w:lang w:val="vi-VN"/>
        </w:rPr>
        <w:t xml:space="preserve"> được pha chế ở nồng độ tối thiểu theo hướng dẫn của nhà sản xuất sử dụng thử nghiệm phải được ghi vào chứng chỉ kiểm định như mô tả trong Điều này.</w:t>
      </w:r>
      <w:bookmarkEnd w:id="132"/>
    </w:p>
    <w:p w14:paraId="07F0EDEF" w14:textId="081D7643" w:rsidR="00E2631D" w:rsidRPr="004E39CD" w:rsidRDefault="00E2631D" w:rsidP="00183A18">
      <w:pPr>
        <w:pStyle w:val="Heading3"/>
        <w:keepNext w:val="0"/>
        <w:keepLines w:val="0"/>
        <w:widowControl w:val="0"/>
        <w:spacing w:before="120" w:after="120" w:line="276" w:lineRule="auto"/>
        <w:jc w:val="both"/>
        <w:rPr>
          <w:lang w:val="vi-VN"/>
        </w:rPr>
      </w:pPr>
      <w:bookmarkStart w:id="133" w:name="_Toc73093886"/>
      <w:r w:rsidRPr="004E39CD">
        <w:rPr>
          <w:lang w:val="vi-VN"/>
        </w:rPr>
        <w:lastRenderedPageBreak/>
        <w:t>Nhiên liệu:</w:t>
      </w:r>
      <w:bookmarkEnd w:id="133"/>
      <w:r w:rsidRPr="004E39CD">
        <w:rPr>
          <w:lang w:val="vi-VN"/>
        </w:rPr>
        <w:t xml:space="preserve"> </w:t>
      </w:r>
    </w:p>
    <w:p w14:paraId="40E4A265" w14:textId="4F2CD02A" w:rsidR="00E2631D" w:rsidRPr="004E39CD" w:rsidRDefault="002E5B0F" w:rsidP="00183A18">
      <w:pPr>
        <w:pStyle w:val="Heading4"/>
        <w:keepNext w:val="0"/>
        <w:keepLines w:val="0"/>
        <w:widowControl w:val="0"/>
        <w:spacing w:before="120" w:after="120" w:line="276" w:lineRule="auto"/>
        <w:jc w:val="both"/>
        <w:rPr>
          <w:lang w:val="vi-VN"/>
        </w:rPr>
      </w:pPr>
      <w:r w:rsidRPr="004E39CD">
        <w:rPr>
          <w:lang w:val="vi-VN"/>
        </w:rPr>
        <w:t>Chất phụ gia chữa cháy gốc nước</w:t>
      </w:r>
      <w:r w:rsidR="00E2631D" w:rsidRPr="004E39CD">
        <w:rPr>
          <w:lang w:val="vi-VN"/>
        </w:rPr>
        <w:t xml:space="preserve"> phải được đưa vào thử nghiệm để dập lửa </w:t>
      </w:r>
      <w:r w:rsidR="00DE3910" w:rsidRPr="004E39CD">
        <w:rPr>
          <w:lang w:val="vi-VN"/>
        </w:rPr>
        <w:t xml:space="preserve">trong </w:t>
      </w:r>
      <w:r w:rsidR="00E2631D" w:rsidRPr="004E39CD">
        <w:rPr>
          <w:lang w:val="vi-VN"/>
        </w:rPr>
        <w:t>một</w:t>
      </w:r>
      <w:r w:rsidR="00DE3910" w:rsidRPr="004E39CD">
        <w:rPr>
          <w:lang w:val="vi-VN"/>
        </w:rPr>
        <w:t xml:space="preserve"> thử nghiệm</w:t>
      </w:r>
      <w:r w:rsidR="00E2631D" w:rsidRPr="004E39CD">
        <w:rPr>
          <w:lang w:val="vi-VN"/>
        </w:rPr>
        <w:t xml:space="preserve"> đám cháy có nhiên liệu chảy tự do trong không gian ba chiều. Sơ đồ bố trí tháp đốt thể hiện trong Phụ Lục </w:t>
      </w:r>
      <w:r w:rsidR="00BE7E5E" w:rsidRPr="004E39CD">
        <w:rPr>
          <w:lang w:val="vi-VN"/>
        </w:rPr>
        <w:t>A</w:t>
      </w:r>
      <w:r w:rsidR="00E2631D" w:rsidRPr="004E39CD">
        <w:rPr>
          <w:lang w:val="vi-VN"/>
        </w:rPr>
        <w:t>.</w:t>
      </w:r>
    </w:p>
    <w:p w14:paraId="1E36DBDA" w14:textId="7C0FC75A"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Đối với các ứng dụng hàng không (A), nhiên liệu được sử dụng trong thử nghiệm là xăng máy bay phản lực hạng A.</w:t>
      </w:r>
    </w:p>
    <w:p w14:paraId="399D07E6" w14:textId="2D49AF4A"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Đối với các ứng dụng công nghiệp, nhiên liệu được sử dụng trong thử nghiệm là heptane thương mại.</w:t>
      </w:r>
    </w:p>
    <w:p w14:paraId="5844C3E4" w14:textId="1B9B4EF9" w:rsidR="00E2631D" w:rsidRPr="004E39CD" w:rsidRDefault="00E2631D" w:rsidP="00183A18">
      <w:pPr>
        <w:pStyle w:val="Heading3"/>
        <w:keepNext w:val="0"/>
        <w:keepLines w:val="0"/>
        <w:widowControl w:val="0"/>
        <w:spacing w:before="120" w:after="120" w:line="276" w:lineRule="auto"/>
        <w:jc w:val="both"/>
        <w:rPr>
          <w:lang w:val="vi-VN"/>
        </w:rPr>
      </w:pPr>
      <w:bookmarkStart w:id="134" w:name="_Toc73093887"/>
      <w:r w:rsidRPr="004E39CD">
        <w:rPr>
          <w:lang w:val="vi-VN"/>
        </w:rPr>
        <w:t>Điều chỉnh dòng chảy nhiên liệu: Nhiên liệu cấp lên tháp đốt được điều chỉnh chảy tự do với lưu lượng là 13,25 L/phút ±1.9 L/phút.</w:t>
      </w:r>
      <w:bookmarkEnd w:id="134"/>
    </w:p>
    <w:p w14:paraId="611BEAA7" w14:textId="5C1F7D14" w:rsidR="00E2631D" w:rsidRPr="004E39CD" w:rsidRDefault="00E2631D" w:rsidP="00183A18">
      <w:pPr>
        <w:pStyle w:val="Heading3"/>
        <w:keepNext w:val="0"/>
        <w:keepLines w:val="0"/>
        <w:widowControl w:val="0"/>
        <w:spacing w:before="120" w:after="120" w:line="276" w:lineRule="auto"/>
        <w:jc w:val="both"/>
        <w:rPr>
          <w:lang w:val="vi-VN"/>
        </w:rPr>
      </w:pPr>
      <w:bookmarkStart w:id="135" w:name="_Toc73093888"/>
      <w:r w:rsidRPr="004E39CD">
        <w:rPr>
          <w:lang w:val="vi-VN"/>
        </w:rPr>
        <w:t>Tốc độ gió: Tốc độ gió tối đa cho phép thực hiện thử nghiệm là 8 km/giờ.</w:t>
      </w:r>
      <w:bookmarkEnd w:id="135"/>
    </w:p>
    <w:p w14:paraId="0705E6EE" w14:textId="45BD64DA" w:rsidR="00E2631D" w:rsidRPr="004E39CD" w:rsidRDefault="00E2631D" w:rsidP="00183A18">
      <w:pPr>
        <w:pStyle w:val="Heading3"/>
        <w:keepNext w:val="0"/>
        <w:keepLines w:val="0"/>
        <w:widowControl w:val="0"/>
        <w:spacing w:before="120" w:after="120" w:line="276" w:lineRule="auto"/>
        <w:jc w:val="both"/>
        <w:rPr>
          <w:lang w:val="vi-VN"/>
        </w:rPr>
      </w:pPr>
      <w:bookmarkStart w:id="136" w:name="_Toc73093889"/>
      <w:r w:rsidRPr="004E39CD">
        <w:rPr>
          <w:lang w:val="vi-VN"/>
        </w:rPr>
        <w:t>Nước chứa trong khay chứa bên dưới có độ dày không được quá 101mm, phải là nước sạch có nhiệt độ dưới 38°C.</w:t>
      </w:r>
      <w:bookmarkEnd w:id="136"/>
    </w:p>
    <w:p w14:paraId="0878FF46" w14:textId="15181B24" w:rsidR="00E2631D" w:rsidRPr="004E39CD" w:rsidRDefault="00E2631D" w:rsidP="00183A18">
      <w:pPr>
        <w:pStyle w:val="Heading3"/>
        <w:keepNext w:val="0"/>
        <w:keepLines w:val="0"/>
        <w:widowControl w:val="0"/>
        <w:spacing w:before="120" w:after="120" w:line="276" w:lineRule="auto"/>
        <w:jc w:val="both"/>
        <w:rPr>
          <w:lang w:val="vi-VN"/>
        </w:rPr>
      </w:pPr>
      <w:bookmarkStart w:id="137" w:name="_Toc73093890"/>
      <w:r w:rsidRPr="004E39CD">
        <w:rPr>
          <w:lang w:val="vi-VN"/>
        </w:rPr>
        <w:t>Cột tháp thẳng đứng cho phép nước và nhiên liệu chảy tự do từ trên xuống. Nhiệt độ bề mặt tháp trước khi thử nghiệm không được cao quá 38°C.</w:t>
      </w:r>
      <w:bookmarkEnd w:id="137"/>
    </w:p>
    <w:p w14:paraId="24E5C67F" w14:textId="5B15FE1F" w:rsidR="00E2631D" w:rsidRPr="004E39CD" w:rsidRDefault="00E2631D" w:rsidP="00183A18">
      <w:pPr>
        <w:pStyle w:val="Heading3"/>
        <w:keepNext w:val="0"/>
        <w:keepLines w:val="0"/>
        <w:widowControl w:val="0"/>
        <w:spacing w:before="120" w:after="120" w:line="276" w:lineRule="auto"/>
        <w:jc w:val="both"/>
        <w:rPr>
          <w:lang w:val="vi-VN"/>
        </w:rPr>
      </w:pPr>
      <w:bookmarkStart w:id="138" w:name="_Toc73093891"/>
      <w:r w:rsidRPr="004E39CD">
        <w:rPr>
          <w:lang w:val="vi-VN"/>
        </w:rPr>
        <w:t>Các bước chuẩn bị và đốt nhiên liệu:</w:t>
      </w:r>
      <w:bookmarkEnd w:id="138"/>
    </w:p>
    <w:p w14:paraId="1DFCB41B" w14:textId="33FE4A6A"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Đổ 18,9L nhiên liệu vào khay chứa bên dưới.</w:t>
      </w:r>
    </w:p>
    <w:p w14:paraId="02962B9B" w14:textId="3AB09863"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Châm lửa và khởi động bơm nhiên liệu. Thời gian cháy tự do tối thiểu là 45 giây. Thời gian cháy tự do có thể kéo dài cho đến khi ngọn lửa phủ hết hoàn toàn các khay đốt ở hai mặt tháp.</w:t>
      </w:r>
    </w:p>
    <w:p w14:paraId="56138AD6" w14:textId="45709473" w:rsidR="00E2631D" w:rsidRPr="004E39CD" w:rsidRDefault="00E2631D" w:rsidP="00183A18">
      <w:pPr>
        <w:pStyle w:val="Heading3"/>
        <w:keepNext w:val="0"/>
        <w:keepLines w:val="0"/>
        <w:widowControl w:val="0"/>
        <w:spacing w:before="120" w:after="120" w:line="276" w:lineRule="auto"/>
        <w:rPr>
          <w:lang w:val="vi-VN"/>
        </w:rPr>
      </w:pPr>
      <w:bookmarkStart w:id="139" w:name="_Toc73093892"/>
      <w:r w:rsidRPr="004E39CD">
        <w:rPr>
          <w:lang w:val="vi-VN"/>
        </w:rPr>
        <w:t>Phun dung dịch chữa cháy gốc nước:</w:t>
      </w:r>
      <w:bookmarkEnd w:id="139"/>
    </w:p>
    <w:p w14:paraId="46C2100E" w14:textId="2C6ADE3C" w:rsidR="00E2631D" w:rsidRPr="004E39CD" w:rsidRDefault="00DE3910" w:rsidP="00183A18">
      <w:pPr>
        <w:pStyle w:val="Heading4"/>
        <w:keepNext w:val="0"/>
        <w:keepLines w:val="0"/>
        <w:widowControl w:val="0"/>
        <w:spacing w:before="120" w:after="120" w:line="276" w:lineRule="auto"/>
        <w:jc w:val="both"/>
        <w:rPr>
          <w:lang w:val="vi-VN"/>
        </w:rPr>
      </w:pPr>
      <w:r w:rsidRPr="004E39CD">
        <w:rPr>
          <w:lang w:val="vi-VN"/>
        </w:rPr>
        <w:t>S</w:t>
      </w:r>
      <w:r w:rsidR="00E2631D" w:rsidRPr="004E39CD">
        <w:rPr>
          <w:lang w:val="vi-VN"/>
        </w:rPr>
        <w:t xml:space="preserve">ử dụng lăng phun theo hướng dẫn của nhà sản xuất </w:t>
      </w:r>
      <w:r w:rsidR="002E5B0F" w:rsidRPr="004E39CD">
        <w:rPr>
          <w:lang w:val="vi-VN"/>
        </w:rPr>
        <w:t>chất phụ gia chữa cháy gốc nước</w:t>
      </w:r>
      <w:r w:rsidR="00E2631D" w:rsidRPr="004E39CD">
        <w:rPr>
          <w:lang w:val="vi-VN"/>
        </w:rPr>
        <w:t xml:space="preserve">. Trong trường hợp sử dụng lăng phun bọt trộn khí nén, ần thực hiện bổ sung các thử nghiệm về chất lượng bọt theo tiêu chuẩn </w:t>
      </w:r>
      <w:r w:rsidRPr="004E39CD">
        <w:rPr>
          <w:lang w:val="vi-VN"/>
        </w:rPr>
        <w:t>tương ứng</w:t>
      </w:r>
    </w:p>
    <w:p w14:paraId="1DEED18A" w14:textId="6D83250E"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Đối với ứng dụng hàng không, sử dụng lăng phun có lưu lượng 151L/phút. Thời gian dập lửa không được vượt quá 20 giây.</w:t>
      </w:r>
    </w:p>
    <w:p w14:paraId="6DE9568C" w14:textId="5636AE5E"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Đối với ứng dụng công nghiệp, sử dụng lăng phun có lưu lượng 227L/phút. Thời gian dập lửa không được vượt quá 45 giây.</w:t>
      </w:r>
    </w:p>
    <w:p w14:paraId="2BAA3AA3" w14:textId="0A281D95" w:rsidR="00E2631D" w:rsidRPr="004E39CD" w:rsidRDefault="00E2631D" w:rsidP="00183A18">
      <w:pPr>
        <w:pStyle w:val="Heading3"/>
        <w:keepNext w:val="0"/>
        <w:keepLines w:val="0"/>
        <w:widowControl w:val="0"/>
        <w:spacing w:before="120" w:after="120" w:line="276" w:lineRule="auto"/>
        <w:rPr>
          <w:lang w:val="vi-VN"/>
        </w:rPr>
      </w:pPr>
      <w:r w:rsidRPr="004E39CD">
        <w:rPr>
          <w:lang w:val="vi-VN"/>
        </w:rPr>
        <w:t xml:space="preserve"> </w:t>
      </w:r>
      <w:bookmarkStart w:id="140" w:name="_Toc73093893"/>
      <w:r w:rsidRPr="004E39CD">
        <w:rPr>
          <w:lang w:val="vi-VN"/>
        </w:rPr>
        <w:t>Khoảng cách và vị trí di chuyển của lăng phun:</w:t>
      </w:r>
      <w:bookmarkEnd w:id="140"/>
    </w:p>
    <w:p w14:paraId="3C9849C5" w14:textId="25F29F7E"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Điểm xuất phát phải các tháp đốt tối thiểu là 6,1 m</w:t>
      </w:r>
    </w:p>
    <w:p w14:paraId="3952DA24" w14:textId="242C72D1"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Điểm tiếp cận gần nhất với tháp đốt tối thiểu là 3m</w:t>
      </w:r>
    </w:p>
    <w:p w14:paraId="3A876D2C" w14:textId="662C6983" w:rsidR="00E2631D" w:rsidRPr="004E39CD" w:rsidRDefault="00E2631D" w:rsidP="00183A18">
      <w:pPr>
        <w:pStyle w:val="Heading4"/>
        <w:keepNext w:val="0"/>
        <w:keepLines w:val="0"/>
        <w:widowControl w:val="0"/>
        <w:spacing w:before="120" w:after="120" w:line="276" w:lineRule="auto"/>
        <w:jc w:val="both"/>
        <w:rPr>
          <w:lang w:val="vi-VN"/>
        </w:rPr>
      </w:pPr>
      <w:r w:rsidRPr="004E39CD">
        <w:rPr>
          <w:lang w:val="vi-VN"/>
        </w:rPr>
        <w:t>Tại điểm tiếp cận gần nhất, lăng phun được di chuyển sang trái hay phải với vòng cung không quá 1,52m (sang trái) và 1,52m (sang phải).</w:t>
      </w:r>
    </w:p>
    <w:p w14:paraId="21EF1C54" w14:textId="73DFBA06" w:rsidR="00E2631D" w:rsidRPr="004E39CD" w:rsidRDefault="00E2631D" w:rsidP="00183A18">
      <w:pPr>
        <w:pStyle w:val="Heading3"/>
        <w:keepNext w:val="0"/>
        <w:keepLines w:val="0"/>
        <w:widowControl w:val="0"/>
        <w:spacing w:before="120" w:after="120" w:line="276" w:lineRule="auto"/>
        <w:rPr>
          <w:lang w:val="vi-VN"/>
        </w:rPr>
      </w:pPr>
      <w:bookmarkStart w:id="141" w:name="_Toc73093894"/>
      <w:r w:rsidRPr="004E39CD">
        <w:rPr>
          <w:lang w:val="vi-VN"/>
        </w:rPr>
        <w:t xml:space="preserve">Số lần thử nghiệm: </w:t>
      </w:r>
      <w:r w:rsidR="004B4DA5" w:rsidRPr="004E39CD">
        <w:rPr>
          <w:lang w:val="vi-VN"/>
        </w:rPr>
        <w:t>K</w:t>
      </w:r>
      <w:r w:rsidRPr="004E39CD">
        <w:rPr>
          <w:lang w:val="vi-VN"/>
        </w:rPr>
        <w:t>ết quả thử nghiệp cho từng ứng dụng được chấp nhận nếu ba trên tối đa sáu lần thử đạt yêu cầu.</w:t>
      </w:r>
      <w:bookmarkEnd w:id="141"/>
    </w:p>
    <w:p w14:paraId="68D79657" w14:textId="27671F6C" w:rsidR="000855E1" w:rsidRPr="004E39CD" w:rsidRDefault="00F16182" w:rsidP="00183A18">
      <w:pPr>
        <w:pStyle w:val="Heading2"/>
        <w:keepNext w:val="0"/>
        <w:keepLines w:val="0"/>
        <w:widowControl w:val="0"/>
        <w:spacing w:before="120" w:after="120" w:line="276" w:lineRule="auto"/>
        <w:rPr>
          <w:rFonts w:cs="Arial"/>
          <w:bCs/>
          <w:iCs/>
          <w:szCs w:val="24"/>
          <w:lang w:val="vi-VN"/>
        </w:rPr>
      </w:pPr>
      <w:bookmarkStart w:id="142" w:name="_Toc73093895"/>
      <w:r w:rsidRPr="004E39CD">
        <w:rPr>
          <w:rFonts w:cs="Arial"/>
          <w:bCs/>
          <w:iCs/>
          <w:szCs w:val="24"/>
          <w:lang w:val="vi-VN"/>
        </w:rPr>
        <w:t xml:space="preserve">Thử nghiệm chữa cháy </w:t>
      </w:r>
      <w:r w:rsidR="000855E1" w:rsidRPr="004E39CD">
        <w:rPr>
          <w:rFonts w:cs="Arial"/>
          <w:bCs/>
          <w:iCs/>
          <w:szCs w:val="24"/>
          <w:lang w:val="vi-VN"/>
        </w:rPr>
        <w:t>dung môi phân cực.</w:t>
      </w:r>
      <w:bookmarkEnd w:id="142"/>
    </w:p>
    <w:p w14:paraId="10B6A637" w14:textId="77777777" w:rsidR="00C619BB" w:rsidRPr="004E39CD" w:rsidRDefault="00D67D02" w:rsidP="00183A18">
      <w:pPr>
        <w:widowControl w:val="0"/>
        <w:spacing w:before="120" w:after="120" w:line="276" w:lineRule="auto"/>
        <w:rPr>
          <w:rFonts w:ascii="Arial" w:eastAsiaTheme="majorEastAsia" w:hAnsi="Arial" w:cstheme="majorBidi"/>
          <w:szCs w:val="24"/>
          <w:lang w:val="vi-VN"/>
        </w:rPr>
      </w:pPr>
      <w:r w:rsidRPr="004E39CD">
        <w:rPr>
          <w:rFonts w:ascii="Arial" w:eastAsiaTheme="majorEastAsia" w:hAnsi="Arial" w:cstheme="majorBidi"/>
          <w:szCs w:val="24"/>
          <w:lang w:val="vi-VN"/>
        </w:rPr>
        <w:t>Lặp lại các phép thử</w:t>
      </w:r>
      <w:r w:rsidR="00D414C0" w:rsidRPr="004E39CD">
        <w:rPr>
          <w:rFonts w:ascii="Arial" w:eastAsiaTheme="majorEastAsia" w:hAnsi="Arial" w:cstheme="majorBidi"/>
          <w:szCs w:val="24"/>
          <w:lang w:val="vi-VN"/>
        </w:rPr>
        <w:t xml:space="preserve"> tại mục 7.2, 7.3, 7.4, 7.6 </w:t>
      </w:r>
      <w:r w:rsidRPr="004E39CD">
        <w:rPr>
          <w:rFonts w:ascii="Arial" w:eastAsiaTheme="majorEastAsia" w:hAnsi="Arial" w:cstheme="majorBidi"/>
          <w:szCs w:val="24"/>
          <w:lang w:val="vi-VN"/>
        </w:rPr>
        <w:t>với nhiên liệu đốt là ethanol</w:t>
      </w:r>
      <w:r w:rsidR="007A121E" w:rsidRPr="004E39CD">
        <w:rPr>
          <w:rFonts w:ascii="Arial" w:eastAsiaTheme="majorEastAsia" w:hAnsi="Arial" w:cstheme="majorBidi"/>
          <w:szCs w:val="24"/>
          <w:lang w:val="vi-VN"/>
        </w:rPr>
        <w:t>.</w:t>
      </w:r>
    </w:p>
    <w:p w14:paraId="542E3F8E" w14:textId="59CFB745" w:rsidR="000855E1" w:rsidRPr="004E39CD" w:rsidRDefault="000855E1" w:rsidP="00183A18">
      <w:pPr>
        <w:pStyle w:val="Heading2"/>
        <w:keepNext w:val="0"/>
        <w:keepLines w:val="0"/>
        <w:widowControl w:val="0"/>
        <w:spacing w:before="120" w:after="120" w:line="276" w:lineRule="auto"/>
        <w:rPr>
          <w:rFonts w:cs="Arial"/>
          <w:bCs/>
          <w:iCs/>
          <w:szCs w:val="24"/>
          <w:lang w:val="vi-VN"/>
        </w:rPr>
      </w:pPr>
      <w:bookmarkStart w:id="143" w:name="_Toc73093896"/>
      <w:r w:rsidRPr="004E39CD">
        <w:rPr>
          <w:rFonts w:cs="Arial"/>
          <w:bCs/>
          <w:iCs/>
          <w:szCs w:val="24"/>
          <w:lang w:val="vi-VN"/>
        </w:rPr>
        <w:t xml:space="preserve">Thử nghiệm </w:t>
      </w:r>
      <w:r w:rsidR="00D414C0" w:rsidRPr="004E39CD">
        <w:rPr>
          <w:rFonts w:cs="Arial"/>
          <w:bCs/>
          <w:iCs/>
          <w:szCs w:val="24"/>
          <w:lang w:val="vi-VN"/>
        </w:rPr>
        <w:t>trung hòa nhiên liệu</w:t>
      </w:r>
      <w:bookmarkEnd w:id="143"/>
    </w:p>
    <w:p w14:paraId="3A9C95C2" w14:textId="55ACB1CE" w:rsidR="00C8167F" w:rsidRPr="004E39CD" w:rsidRDefault="00C8167F" w:rsidP="00183A18">
      <w:pPr>
        <w:pStyle w:val="Heading3"/>
        <w:keepNext w:val="0"/>
        <w:keepLines w:val="0"/>
        <w:widowControl w:val="0"/>
        <w:spacing w:before="120" w:after="120" w:line="276" w:lineRule="auto"/>
        <w:rPr>
          <w:rFonts w:cs="Arial"/>
          <w:bCs/>
          <w:iCs/>
          <w:lang w:val="vi-VN"/>
        </w:rPr>
      </w:pPr>
      <w:bookmarkStart w:id="144" w:name="_Toc73093897"/>
      <w:r w:rsidRPr="004E39CD">
        <w:rPr>
          <w:rFonts w:cs="Arial"/>
          <w:bCs/>
          <w:iCs/>
          <w:lang w:val="vi-VN"/>
        </w:rPr>
        <w:t>Phép thử trung hoà nhiên liệu sử dụng để kiểm tra khả năng trung và khống chế nhiên liệu khi hoà với chất chữa cháy dập lửa gốc nước. Nhiên liệu sau khi được trung hoà sẽ không bắt cháy.</w:t>
      </w:r>
      <w:bookmarkEnd w:id="144"/>
    </w:p>
    <w:p w14:paraId="2429F724" w14:textId="331F6EFC" w:rsidR="00C8167F" w:rsidRPr="004E39CD" w:rsidRDefault="00C8167F" w:rsidP="00183A18">
      <w:pPr>
        <w:pStyle w:val="Heading3"/>
        <w:keepNext w:val="0"/>
        <w:keepLines w:val="0"/>
        <w:widowControl w:val="0"/>
        <w:spacing w:before="120" w:after="120" w:line="276" w:lineRule="auto"/>
        <w:rPr>
          <w:rFonts w:cs="Arial"/>
          <w:bCs/>
          <w:iCs/>
          <w:lang w:val="vi-VN"/>
        </w:rPr>
      </w:pPr>
      <w:bookmarkStart w:id="145" w:name="_Toc73093898"/>
      <w:r w:rsidRPr="004E39CD">
        <w:rPr>
          <w:rFonts w:cs="Arial"/>
          <w:bCs/>
          <w:iCs/>
          <w:lang w:val="vi-VN"/>
        </w:rPr>
        <w:t>Vật liệu thử nghiệm:</w:t>
      </w:r>
      <w:bookmarkEnd w:id="145"/>
    </w:p>
    <w:p w14:paraId="78FAD460" w14:textId="57C61B6D"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lastRenderedPageBreak/>
        <w:t>Khay thép dày 6.35 mm có kích thước 1.2 m x 1.2 m x 202 mm</w:t>
      </w:r>
    </w:p>
    <w:p w14:paraId="49B25ED6" w14:textId="2158ED39" w:rsidR="00C8167F" w:rsidRPr="004E39CD" w:rsidRDefault="002E5B0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Chất phụ gia chữa cháy gốc nước</w:t>
      </w:r>
      <w:r w:rsidR="00C8167F" w:rsidRPr="004E39CD">
        <w:rPr>
          <w:rFonts w:cs="Arial"/>
          <w:bCs/>
          <w:szCs w:val="24"/>
          <w:lang w:val="vi-VN"/>
        </w:rPr>
        <w:t xml:space="preserve"> cô đặc có khối lượng cần thiết theo quy định của nhà sản xuất sử dụng cho thử nghiệm.</w:t>
      </w:r>
    </w:p>
    <w:p w14:paraId="5AED0A3D" w14:textId="4F175F7C"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Các loại nhiên liệu theo mục </w:t>
      </w:r>
      <w:r w:rsidR="00A3138F" w:rsidRPr="004E39CD">
        <w:rPr>
          <w:rFonts w:cs="Arial"/>
          <w:bCs/>
          <w:szCs w:val="24"/>
          <w:lang w:val="vi-VN"/>
        </w:rPr>
        <w:t>7.6.</w:t>
      </w:r>
      <w:r w:rsidRPr="004E39CD">
        <w:rPr>
          <w:rFonts w:cs="Arial"/>
          <w:bCs/>
          <w:szCs w:val="24"/>
          <w:lang w:val="vi-VN"/>
        </w:rPr>
        <w:t>3</w:t>
      </w:r>
    </w:p>
    <w:p w14:paraId="52AE9F79" w14:textId="1A6BA2AA"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Nước sạch cần thiết để đáp ứng tỷ lệ nồng độ quy định của nhà sản xuất.</w:t>
      </w:r>
    </w:p>
    <w:p w14:paraId="1028D295" w14:textId="5AFC1DD1"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Thiết bị châm lửa tạo ra một ngọn lửa tối thiểu dài 25 mm.</w:t>
      </w:r>
    </w:p>
    <w:p w14:paraId="092347A5" w14:textId="281A2C5F" w:rsidR="00C8167F" w:rsidRPr="004E39CD" w:rsidRDefault="00C8167F" w:rsidP="00183A18">
      <w:pPr>
        <w:pStyle w:val="Heading3"/>
        <w:keepNext w:val="0"/>
        <w:keepLines w:val="0"/>
        <w:widowControl w:val="0"/>
        <w:spacing w:before="120" w:after="120" w:line="276" w:lineRule="auto"/>
        <w:rPr>
          <w:rFonts w:cs="Arial"/>
          <w:bCs/>
          <w:iCs/>
          <w:lang w:val="vi-VN"/>
        </w:rPr>
      </w:pPr>
      <w:bookmarkStart w:id="146" w:name="_Toc73093899"/>
      <w:r w:rsidRPr="004E39CD">
        <w:rPr>
          <w:rFonts w:cs="Arial"/>
          <w:bCs/>
          <w:iCs/>
          <w:lang w:val="vi-VN"/>
        </w:rPr>
        <w:t>Danh sách nhiên liệu: Những nhiên liệu sử dụng cho phép thử trung hoà bao gồm:</w:t>
      </w:r>
      <w:bookmarkEnd w:id="146"/>
    </w:p>
    <w:p w14:paraId="29802A2F" w14:textId="309E2C81" w:rsidR="00C8167F" w:rsidRPr="004E39CD" w:rsidRDefault="007A121E"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a</w:t>
      </w:r>
      <w:r w:rsidR="00C8167F" w:rsidRPr="004E39CD">
        <w:rPr>
          <w:rFonts w:ascii="Arial" w:eastAsiaTheme="majorEastAsia" w:hAnsi="Arial" w:cs="Arial"/>
          <w:bCs/>
          <w:iCs/>
          <w:szCs w:val="24"/>
          <w:lang w:val="vi-VN"/>
        </w:rPr>
        <w:t>)</w:t>
      </w:r>
      <w:r w:rsidR="00A3138F" w:rsidRPr="004E39CD">
        <w:rPr>
          <w:rFonts w:ascii="Arial" w:eastAsiaTheme="majorEastAsia" w:hAnsi="Arial" w:cs="Arial"/>
          <w:bCs/>
          <w:iCs/>
          <w:szCs w:val="24"/>
          <w:lang w:val="vi-VN"/>
        </w:rPr>
        <w:t xml:space="preserve"> </w:t>
      </w:r>
      <w:r w:rsidR="00C8167F" w:rsidRPr="004E39CD">
        <w:rPr>
          <w:rFonts w:ascii="Arial" w:eastAsiaTheme="majorEastAsia" w:hAnsi="Arial" w:cs="Arial"/>
          <w:bCs/>
          <w:iCs/>
          <w:szCs w:val="24"/>
          <w:lang w:val="vi-VN"/>
        </w:rPr>
        <w:t>Heptane</w:t>
      </w:r>
    </w:p>
    <w:p w14:paraId="34DF0B1E" w14:textId="7A81B076" w:rsidR="00C8167F" w:rsidRPr="004E39CD" w:rsidRDefault="007A121E" w:rsidP="00183A18">
      <w:pPr>
        <w:widowControl w:val="0"/>
        <w:tabs>
          <w:tab w:val="center" w:pos="5046"/>
        </w:tabs>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b</w:t>
      </w:r>
      <w:r w:rsidR="00C8167F" w:rsidRPr="004E39CD">
        <w:rPr>
          <w:rFonts w:ascii="Arial" w:eastAsiaTheme="majorEastAsia" w:hAnsi="Arial" w:cs="Arial"/>
          <w:bCs/>
          <w:iCs/>
          <w:szCs w:val="24"/>
          <w:lang w:val="vi-VN"/>
        </w:rPr>
        <w:t>)</w:t>
      </w:r>
      <w:r w:rsidR="00A3138F" w:rsidRPr="004E39CD">
        <w:rPr>
          <w:rFonts w:ascii="Arial" w:eastAsiaTheme="majorEastAsia" w:hAnsi="Arial" w:cs="Arial"/>
          <w:bCs/>
          <w:iCs/>
          <w:szCs w:val="24"/>
          <w:lang w:val="vi-VN"/>
        </w:rPr>
        <w:t xml:space="preserve"> </w:t>
      </w:r>
      <w:r w:rsidR="00C8167F" w:rsidRPr="004E39CD">
        <w:rPr>
          <w:rFonts w:ascii="Arial" w:eastAsiaTheme="majorEastAsia" w:hAnsi="Arial" w:cs="Arial"/>
          <w:bCs/>
          <w:iCs/>
          <w:szCs w:val="24"/>
          <w:lang w:val="vi-VN"/>
        </w:rPr>
        <w:t xml:space="preserve">Xăng </w:t>
      </w:r>
      <w:r w:rsidR="00051CBB" w:rsidRPr="004E39CD">
        <w:rPr>
          <w:rFonts w:ascii="Arial" w:eastAsiaTheme="majorEastAsia" w:hAnsi="Arial" w:cs="Arial"/>
          <w:bCs/>
          <w:iCs/>
          <w:szCs w:val="24"/>
          <w:lang w:val="vi-VN"/>
        </w:rPr>
        <w:t>không chì theo QCVN 01:2015/BKHCN</w:t>
      </w:r>
    </w:p>
    <w:p w14:paraId="6BBA40A8" w14:textId="164F3987" w:rsidR="00C8167F" w:rsidRPr="004E39CD" w:rsidRDefault="007A121E"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c</w:t>
      </w:r>
      <w:r w:rsidR="00C8167F" w:rsidRPr="004E39CD">
        <w:rPr>
          <w:rFonts w:ascii="Arial" w:eastAsiaTheme="majorEastAsia" w:hAnsi="Arial" w:cs="Arial"/>
          <w:bCs/>
          <w:iCs/>
          <w:szCs w:val="24"/>
          <w:lang w:val="vi-VN"/>
        </w:rPr>
        <w:t>)</w:t>
      </w:r>
      <w:r w:rsidR="00A3138F" w:rsidRPr="004E39CD">
        <w:rPr>
          <w:rFonts w:ascii="Arial" w:eastAsiaTheme="majorEastAsia" w:hAnsi="Arial" w:cs="Arial"/>
          <w:bCs/>
          <w:iCs/>
          <w:szCs w:val="24"/>
          <w:lang w:val="vi-VN"/>
        </w:rPr>
        <w:t xml:space="preserve"> </w:t>
      </w:r>
      <w:r w:rsidR="00C8167F" w:rsidRPr="004E39CD">
        <w:rPr>
          <w:rFonts w:ascii="Arial" w:eastAsiaTheme="majorEastAsia" w:hAnsi="Arial" w:cs="Arial"/>
          <w:bCs/>
          <w:iCs/>
          <w:szCs w:val="24"/>
          <w:lang w:val="vi-VN"/>
        </w:rPr>
        <w:t>Xăng hoà với 10 phần trăm ethanol</w:t>
      </w:r>
    </w:p>
    <w:p w14:paraId="634F672A" w14:textId="3E2C43D4" w:rsidR="00C8167F" w:rsidRPr="004E39CD" w:rsidRDefault="007A121E"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d</w:t>
      </w:r>
      <w:r w:rsidR="00C8167F" w:rsidRPr="004E39CD">
        <w:rPr>
          <w:rFonts w:ascii="Arial" w:eastAsiaTheme="majorEastAsia" w:hAnsi="Arial" w:cs="Arial"/>
          <w:bCs/>
          <w:iCs/>
          <w:szCs w:val="24"/>
          <w:lang w:val="vi-VN"/>
        </w:rPr>
        <w:t>)</w:t>
      </w:r>
      <w:r w:rsidRPr="004E39CD">
        <w:rPr>
          <w:rFonts w:ascii="Arial" w:eastAsiaTheme="majorEastAsia" w:hAnsi="Arial" w:cs="Arial"/>
          <w:bCs/>
          <w:iCs/>
          <w:szCs w:val="24"/>
          <w:lang w:val="vi-VN"/>
        </w:rPr>
        <w:t xml:space="preserve"> </w:t>
      </w:r>
      <w:r w:rsidR="00C8167F" w:rsidRPr="004E39CD">
        <w:rPr>
          <w:rFonts w:ascii="Arial" w:eastAsiaTheme="majorEastAsia" w:hAnsi="Arial" w:cs="Arial"/>
          <w:bCs/>
          <w:iCs/>
          <w:szCs w:val="24"/>
          <w:lang w:val="vi-VN"/>
        </w:rPr>
        <w:t>Dầu diesel</w:t>
      </w:r>
      <w:r w:rsidR="00051CBB" w:rsidRPr="004E39CD">
        <w:rPr>
          <w:rFonts w:ascii="Arial" w:eastAsiaTheme="majorEastAsia" w:hAnsi="Arial" w:cs="Arial"/>
          <w:bCs/>
          <w:iCs/>
          <w:szCs w:val="24"/>
          <w:lang w:val="vi-VN"/>
        </w:rPr>
        <w:t xml:space="preserve"> theo QCVN 01:2015/BKHCN</w:t>
      </w:r>
    </w:p>
    <w:p w14:paraId="78359317" w14:textId="5957FD25" w:rsidR="00C8167F" w:rsidRPr="004E39CD" w:rsidRDefault="007A121E"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e</w:t>
      </w:r>
      <w:r w:rsidR="00C8167F" w:rsidRPr="004E39CD">
        <w:rPr>
          <w:rFonts w:ascii="Arial" w:eastAsiaTheme="majorEastAsia" w:hAnsi="Arial" w:cs="Arial"/>
          <w:bCs/>
          <w:iCs/>
          <w:szCs w:val="24"/>
          <w:lang w:val="vi-VN"/>
        </w:rPr>
        <w:t>)</w:t>
      </w:r>
      <w:r w:rsidRPr="004E39CD">
        <w:rPr>
          <w:rFonts w:ascii="Arial" w:eastAsiaTheme="majorEastAsia" w:hAnsi="Arial" w:cs="Arial"/>
          <w:bCs/>
          <w:iCs/>
          <w:szCs w:val="24"/>
          <w:lang w:val="vi-VN"/>
        </w:rPr>
        <w:t xml:space="preserve"> </w:t>
      </w:r>
      <w:r w:rsidR="00051CBB" w:rsidRPr="004E39CD">
        <w:rPr>
          <w:rFonts w:ascii="Arial" w:eastAsiaTheme="majorEastAsia" w:hAnsi="Arial" w:cs="Arial"/>
          <w:bCs/>
          <w:iCs/>
          <w:szCs w:val="24"/>
          <w:lang w:val="vi-VN"/>
        </w:rPr>
        <w:t>Nhiên liệu phản lực tuốc bin hàng không theo TCVN 6426 : 2009</w:t>
      </w:r>
    </w:p>
    <w:p w14:paraId="3A58DB95" w14:textId="2DB5AF7C" w:rsidR="00C8167F" w:rsidRPr="004E39CD" w:rsidRDefault="00C8167F" w:rsidP="00183A18">
      <w:pPr>
        <w:pStyle w:val="Heading3"/>
        <w:keepNext w:val="0"/>
        <w:keepLines w:val="0"/>
        <w:widowControl w:val="0"/>
        <w:spacing w:before="120" w:after="120" w:line="276" w:lineRule="auto"/>
        <w:rPr>
          <w:rFonts w:cs="Arial"/>
          <w:bCs/>
          <w:iCs/>
          <w:lang w:val="vi-VN"/>
        </w:rPr>
      </w:pPr>
      <w:r w:rsidRPr="004E39CD">
        <w:rPr>
          <w:rFonts w:cs="Arial"/>
          <w:bCs/>
          <w:iCs/>
          <w:lang w:val="vi-VN"/>
        </w:rPr>
        <w:tab/>
      </w:r>
      <w:bookmarkStart w:id="147" w:name="_Toc73093900"/>
      <w:r w:rsidRPr="004E39CD">
        <w:rPr>
          <w:rFonts w:cs="Arial"/>
          <w:bCs/>
          <w:iCs/>
          <w:lang w:val="vi-VN"/>
        </w:rPr>
        <w:t>Bố trí thử nghiệm:</w:t>
      </w:r>
      <w:bookmarkEnd w:id="147"/>
    </w:p>
    <w:p w14:paraId="7DECB147" w14:textId="64B447ED"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Rửa khay thử nghiệm bằng nước sạch và phơi khô.</w:t>
      </w:r>
    </w:p>
    <w:p w14:paraId="7C59DBF0" w14:textId="4CF5A4F8"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Đổ toàn bộ lượng nhiên liệu từ dụng cụ đong thử nghiệm khay.</w:t>
      </w:r>
    </w:p>
    <w:p w14:paraId="1E577CCD" w14:textId="463424EC"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Đổ toàn bộ </w:t>
      </w:r>
      <w:r w:rsidR="002E5B0F" w:rsidRPr="004E39CD">
        <w:rPr>
          <w:rFonts w:cs="Arial"/>
          <w:bCs/>
          <w:szCs w:val="24"/>
          <w:lang w:val="vi-VN"/>
        </w:rPr>
        <w:t>chất phụ gia chữa cháy gốc nước</w:t>
      </w:r>
      <w:r w:rsidRPr="004E39CD">
        <w:rPr>
          <w:rFonts w:cs="Arial"/>
          <w:bCs/>
          <w:szCs w:val="24"/>
          <w:lang w:val="vi-VN"/>
        </w:rPr>
        <w:t xml:space="preserve"> vào khay trộn vào nhiên liệu trong vòng 1 phút.</w:t>
      </w:r>
    </w:p>
    <w:p w14:paraId="1D5B8CA2" w14:textId="3515CDB5" w:rsidR="00C8167F" w:rsidRPr="004E39CD" w:rsidRDefault="00C8167F" w:rsidP="00183A18">
      <w:pPr>
        <w:pStyle w:val="Heading3"/>
        <w:keepNext w:val="0"/>
        <w:keepLines w:val="0"/>
        <w:widowControl w:val="0"/>
        <w:spacing w:before="120" w:after="120" w:line="276" w:lineRule="auto"/>
        <w:jc w:val="both"/>
        <w:rPr>
          <w:rFonts w:cs="Arial"/>
          <w:bCs/>
          <w:lang w:val="vi-VN"/>
        </w:rPr>
      </w:pPr>
      <w:bookmarkStart w:id="148" w:name="_Toc73093901"/>
      <w:r w:rsidRPr="004E39CD">
        <w:rPr>
          <w:rFonts w:cs="Arial"/>
          <w:bCs/>
          <w:lang w:val="vi-VN"/>
        </w:rPr>
        <w:t>Bổ sung nước bằng cách phun vào khay, sử dụng tia nước để khuấy trộn. Sau khi bổ sung đủ lượng nước theo yêu cầu, dừng khuấy.</w:t>
      </w:r>
      <w:bookmarkEnd w:id="148"/>
    </w:p>
    <w:p w14:paraId="5C2ED341" w14:textId="66FC33D0" w:rsidR="00C8167F" w:rsidRPr="004E39CD" w:rsidRDefault="00C8167F" w:rsidP="00183A18">
      <w:pPr>
        <w:pStyle w:val="Heading3"/>
        <w:keepNext w:val="0"/>
        <w:keepLines w:val="0"/>
        <w:widowControl w:val="0"/>
        <w:spacing w:before="120" w:after="120" w:line="276" w:lineRule="auto"/>
        <w:rPr>
          <w:rFonts w:cs="Arial"/>
          <w:bCs/>
          <w:iCs/>
          <w:lang w:val="vi-VN"/>
        </w:rPr>
      </w:pPr>
      <w:bookmarkStart w:id="149" w:name="_Toc73093902"/>
      <w:r w:rsidRPr="004E39CD">
        <w:rPr>
          <w:rFonts w:cs="Arial"/>
          <w:bCs/>
          <w:iCs/>
          <w:lang w:val="vi-VN"/>
        </w:rPr>
        <w:t>Quy trình thử nghiệm:</w:t>
      </w:r>
      <w:bookmarkEnd w:id="149"/>
    </w:p>
    <w:p w14:paraId="0B6B4B7E" w14:textId="5CB54ADA"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Sau khi hoà trộn và dừng khuấy 1 phút, sử dụng thiết bị châm lửa rà ngọn lửa trên bề mặt dung dịch trong khay trong vòng 1 phút. Nếu nhiên liệu không bắt cháy thì đạt yêu cầu.</w:t>
      </w:r>
    </w:p>
    <w:p w14:paraId="2E3BE350" w14:textId="5B943A53" w:rsidR="00C8167F" w:rsidRPr="004E39CD" w:rsidRDefault="00C8167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Lặp lại thử nghiệm châm lửa trên bề mặt dung dịch trong khay sau 2 giờ. Nếu nhiên liệu không bắt cháy thì đạt yêu cầu.</w:t>
      </w:r>
    </w:p>
    <w:p w14:paraId="47454B8D" w14:textId="1C07A714" w:rsidR="00D414C0" w:rsidRPr="004E39CD" w:rsidRDefault="00C8167F" w:rsidP="00183A18">
      <w:pPr>
        <w:pStyle w:val="Heading3"/>
        <w:keepNext w:val="0"/>
        <w:keepLines w:val="0"/>
        <w:widowControl w:val="0"/>
        <w:spacing w:before="120" w:after="120" w:line="276" w:lineRule="auto"/>
        <w:rPr>
          <w:rFonts w:cs="Arial"/>
          <w:bCs/>
          <w:iCs/>
          <w:lang w:val="vi-VN"/>
        </w:rPr>
      </w:pPr>
      <w:bookmarkStart w:id="150" w:name="_Toc73093903"/>
      <w:r w:rsidRPr="004E39CD">
        <w:rPr>
          <w:rFonts w:cs="Arial"/>
          <w:bCs/>
          <w:iCs/>
          <w:lang w:val="vi-VN"/>
        </w:rPr>
        <w:t xml:space="preserve">Hiệu suất chấp nhận được: </w:t>
      </w:r>
      <w:r w:rsidR="002E5B0F" w:rsidRPr="004E39CD">
        <w:rPr>
          <w:rFonts w:cs="Arial"/>
          <w:bCs/>
          <w:iCs/>
          <w:lang w:val="vi-VN"/>
        </w:rPr>
        <w:t>Chất phụ gia chữa cháy gốc nước</w:t>
      </w:r>
      <w:r w:rsidRPr="004E39CD">
        <w:rPr>
          <w:rFonts w:cs="Arial"/>
          <w:bCs/>
          <w:iCs/>
          <w:lang w:val="vi-VN"/>
        </w:rPr>
        <w:t xml:space="preserve"> </w:t>
      </w:r>
      <w:r w:rsidR="009E22CE" w:rsidRPr="004E39CD">
        <w:rPr>
          <w:rFonts w:cs="Arial"/>
          <w:bCs/>
          <w:iCs/>
          <w:lang w:val="vi-VN"/>
        </w:rPr>
        <w:t>được coi là đạt</w:t>
      </w:r>
      <w:r w:rsidRPr="004E39CD">
        <w:rPr>
          <w:rFonts w:cs="Arial"/>
          <w:bCs/>
          <w:iCs/>
          <w:lang w:val="vi-VN"/>
        </w:rPr>
        <w:t xml:space="preserve"> nếu tất cả các phép thử với nhiên liệu liệt kê trong mục </w:t>
      </w:r>
      <w:r w:rsidR="009E22CE" w:rsidRPr="004E39CD">
        <w:rPr>
          <w:rFonts w:cs="Arial"/>
          <w:bCs/>
          <w:iCs/>
          <w:lang w:val="vi-VN"/>
        </w:rPr>
        <w:t>7.6.3</w:t>
      </w:r>
      <w:r w:rsidRPr="004E39CD">
        <w:rPr>
          <w:rFonts w:cs="Arial"/>
          <w:bCs/>
          <w:iCs/>
          <w:lang w:val="vi-VN"/>
        </w:rPr>
        <w:t xml:space="preserve"> đều đạt yêu cầu.</w:t>
      </w:r>
      <w:bookmarkEnd w:id="150"/>
    </w:p>
    <w:p w14:paraId="4B81DAE5" w14:textId="7C6BCB97" w:rsidR="00863EF6" w:rsidRPr="004E39CD" w:rsidRDefault="00863EF6" w:rsidP="00183A18">
      <w:pPr>
        <w:pStyle w:val="Heading2"/>
        <w:keepNext w:val="0"/>
        <w:keepLines w:val="0"/>
        <w:widowControl w:val="0"/>
        <w:spacing w:before="120" w:after="120" w:line="276" w:lineRule="auto"/>
        <w:jc w:val="both"/>
        <w:rPr>
          <w:szCs w:val="32"/>
          <w:lang w:val="vi-VN"/>
        </w:rPr>
      </w:pPr>
      <w:bookmarkStart w:id="151" w:name="_Toc73093904"/>
      <w:r w:rsidRPr="004E39CD">
        <w:rPr>
          <w:szCs w:val="32"/>
          <w:lang w:val="vi-VN"/>
        </w:rPr>
        <w:t xml:space="preserve">Yêu cầu khả năng chữa cháy đám cháy </w:t>
      </w:r>
      <w:r w:rsidR="00DA1368" w:rsidRPr="004E39CD">
        <w:rPr>
          <w:lang w:val="vi-VN"/>
        </w:rPr>
        <w:t xml:space="preserve">loại E </w:t>
      </w:r>
      <w:r w:rsidRPr="004E39CD">
        <w:rPr>
          <w:szCs w:val="32"/>
          <w:lang w:val="vi-VN"/>
        </w:rPr>
        <w:t>(</w:t>
      </w:r>
      <w:r w:rsidR="00DA1368" w:rsidRPr="004E39CD">
        <w:rPr>
          <w:lang w:val="vi-VN"/>
        </w:rPr>
        <w:t>đám c</w:t>
      </w:r>
      <w:r w:rsidRPr="004E39CD">
        <w:rPr>
          <w:szCs w:val="32"/>
          <w:lang w:val="vi-VN"/>
        </w:rPr>
        <w:t xml:space="preserve">háy </w:t>
      </w:r>
      <w:r w:rsidR="00DA1368" w:rsidRPr="004E39CD">
        <w:rPr>
          <w:lang w:val="vi-VN"/>
        </w:rPr>
        <w:t>đ</w:t>
      </w:r>
      <w:r w:rsidRPr="004E39CD">
        <w:rPr>
          <w:szCs w:val="32"/>
          <w:lang w:val="vi-VN"/>
        </w:rPr>
        <w:t>iện)</w:t>
      </w:r>
      <w:bookmarkEnd w:id="151"/>
    </w:p>
    <w:p w14:paraId="0BA98E31" w14:textId="0FDE85A7" w:rsidR="00DA1368" w:rsidRPr="004E39CD" w:rsidRDefault="00DA1368" w:rsidP="00183A18">
      <w:pPr>
        <w:pStyle w:val="Heading3"/>
        <w:keepNext w:val="0"/>
        <w:keepLines w:val="0"/>
        <w:widowControl w:val="0"/>
        <w:spacing w:before="120" w:after="120" w:line="276" w:lineRule="auto"/>
        <w:jc w:val="both"/>
        <w:rPr>
          <w:rFonts w:cs="Arial"/>
          <w:bCs/>
          <w:iCs/>
          <w:lang w:val="vi-VN"/>
        </w:rPr>
      </w:pPr>
      <w:bookmarkStart w:id="152" w:name="_Toc73093905"/>
      <w:r w:rsidRPr="004E39CD">
        <w:rPr>
          <w:rFonts w:cs="Arial"/>
          <w:bCs/>
          <w:iCs/>
          <w:lang w:val="vi-VN"/>
        </w:rPr>
        <w:t>Tổng quan</w:t>
      </w:r>
      <w:bookmarkEnd w:id="152"/>
    </w:p>
    <w:p w14:paraId="49FCDC1E" w14:textId="082B35F4"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Đối với các thiết bị điện đã ngắt điện, khả năng chữa cháy của dung dịch pha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 xml:space="preserve"> được đánh giá theo các phép thử chữa cháy tổng hợp hạng A, B (cháy ba chiều), và cháy pin. Đối với các thiết bị điện chưa ngắt điện hoặc tích điện, các phép thử sẽ phải bổ sung thêm các phép thử theo quy định</w:t>
      </w:r>
      <w:r w:rsidR="00DA1368" w:rsidRPr="004E39CD">
        <w:rPr>
          <w:rFonts w:ascii="Arial" w:eastAsiaTheme="majorEastAsia" w:hAnsi="Arial" w:cs="Arial"/>
          <w:bCs/>
          <w:iCs/>
          <w:szCs w:val="24"/>
          <w:lang w:val="vi-VN"/>
        </w:rPr>
        <w:t xml:space="preserve"> của Điều này</w:t>
      </w:r>
      <w:r w:rsidRPr="004E39CD">
        <w:rPr>
          <w:rFonts w:ascii="Arial" w:eastAsiaTheme="majorEastAsia" w:hAnsi="Arial" w:cs="Arial"/>
          <w:bCs/>
          <w:iCs/>
          <w:szCs w:val="24"/>
          <w:lang w:val="vi-VN"/>
        </w:rPr>
        <w:t>.</w:t>
      </w:r>
    </w:p>
    <w:p w14:paraId="04955766" w14:textId="28BA8EF3" w:rsidR="00863EF6" w:rsidRPr="004E39CD" w:rsidRDefault="00863EF6" w:rsidP="00183A18">
      <w:pPr>
        <w:pStyle w:val="Heading3"/>
        <w:keepNext w:val="0"/>
        <w:keepLines w:val="0"/>
        <w:widowControl w:val="0"/>
        <w:spacing w:before="120" w:after="120" w:line="276" w:lineRule="auto"/>
        <w:jc w:val="both"/>
        <w:rPr>
          <w:rFonts w:cs="Arial"/>
          <w:bCs/>
          <w:iCs/>
          <w:lang w:val="vi-VN"/>
        </w:rPr>
      </w:pPr>
      <w:bookmarkStart w:id="153" w:name="_Toc73093906"/>
      <w:r w:rsidRPr="004E39CD">
        <w:rPr>
          <w:rFonts w:cs="Arial"/>
          <w:bCs/>
          <w:iCs/>
          <w:lang w:val="vi-VN"/>
        </w:rPr>
        <w:t xml:space="preserve">Dung dịch pha </w:t>
      </w:r>
      <w:r w:rsidR="002E5B0F" w:rsidRPr="004E39CD">
        <w:rPr>
          <w:rFonts w:cs="Arial"/>
          <w:bCs/>
          <w:iCs/>
          <w:lang w:val="vi-VN"/>
        </w:rPr>
        <w:t>chất phụ gia chữa cháy gốc nước</w:t>
      </w:r>
      <w:r w:rsidRPr="004E39CD">
        <w:rPr>
          <w:rFonts w:cs="Arial"/>
          <w:bCs/>
          <w:iCs/>
          <w:lang w:val="vi-VN"/>
        </w:rPr>
        <w:t xml:space="preserve"> sử dụng cho hạng cháy </w:t>
      </w:r>
      <w:r w:rsidR="00DA1368" w:rsidRPr="004E39CD">
        <w:rPr>
          <w:rFonts w:cs="Arial"/>
          <w:bCs/>
          <w:iCs/>
          <w:lang w:val="vi-VN"/>
        </w:rPr>
        <w:t>E</w:t>
      </w:r>
      <w:r w:rsidRPr="004E39CD">
        <w:rPr>
          <w:rFonts w:cs="Arial"/>
          <w:bCs/>
          <w:iCs/>
          <w:lang w:val="vi-VN"/>
        </w:rPr>
        <w:t xml:space="preserve"> phải được thử nghiệm và công bố theo một trong các phép thử sau đây:</w:t>
      </w:r>
      <w:bookmarkEnd w:id="153"/>
    </w:p>
    <w:p w14:paraId="70469821" w14:textId="150D70EA"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DA1368"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Thử nghiệm bằng bình chữa cháy</w:t>
      </w:r>
      <w:r w:rsidR="00D1065B" w:rsidRPr="004E39CD">
        <w:rPr>
          <w:rFonts w:ascii="Arial" w:eastAsiaTheme="majorEastAsia" w:hAnsi="Arial" w:cs="Arial"/>
          <w:bCs/>
          <w:iCs/>
          <w:szCs w:val="24"/>
          <w:lang w:val="vi-VN"/>
        </w:rPr>
        <w:t>;</w:t>
      </w:r>
    </w:p>
    <w:p w14:paraId="5F470D0B" w14:textId="145E9B47"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DA1368"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Thử nghiệm thủ công</w:t>
      </w:r>
      <w:r w:rsidR="00D1065B" w:rsidRPr="004E39CD">
        <w:rPr>
          <w:rFonts w:ascii="Arial" w:eastAsiaTheme="majorEastAsia" w:hAnsi="Arial" w:cs="Arial"/>
          <w:bCs/>
          <w:iCs/>
          <w:szCs w:val="24"/>
          <w:lang w:val="vi-VN"/>
        </w:rPr>
        <w:t>;</w:t>
      </w:r>
    </w:p>
    <w:p w14:paraId="43CC3DEE" w14:textId="63B14811"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DA1368"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Thử nghiệm với hồ quang điện</w:t>
      </w:r>
      <w:r w:rsidR="00D1065B" w:rsidRPr="004E39CD">
        <w:rPr>
          <w:rFonts w:ascii="Arial" w:eastAsiaTheme="majorEastAsia" w:hAnsi="Arial" w:cs="Arial"/>
          <w:bCs/>
          <w:iCs/>
          <w:szCs w:val="24"/>
          <w:lang w:val="vi-VN"/>
        </w:rPr>
        <w:t>;</w:t>
      </w:r>
    </w:p>
    <w:p w14:paraId="0D70B2A0" w14:textId="44955699" w:rsidR="00863EF6" w:rsidRPr="004E39CD" w:rsidRDefault="00863EF6" w:rsidP="00183A18">
      <w:pPr>
        <w:pStyle w:val="Heading3"/>
        <w:keepNext w:val="0"/>
        <w:keepLines w:val="0"/>
        <w:widowControl w:val="0"/>
        <w:spacing w:before="120" w:after="120" w:line="276" w:lineRule="auto"/>
        <w:jc w:val="both"/>
        <w:rPr>
          <w:rFonts w:cs="Arial"/>
          <w:bCs/>
          <w:iCs/>
          <w:lang w:val="vi-VN"/>
        </w:rPr>
      </w:pPr>
      <w:bookmarkStart w:id="154" w:name="_Toc73093907"/>
      <w:r w:rsidRPr="004E39CD">
        <w:rPr>
          <w:rFonts w:cs="Arial"/>
          <w:bCs/>
          <w:iCs/>
          <w:lang w:val="vi-VN"/>
        </w:rPr>
        <w:t>Thử nghiệm bằng bình chữa cháy</w:t>
      </w:r>
      <w:bookmarkEnd w:id="154"/>
    </w:p>
    <w:p w14:paraId="37814B77" w14:textId="70A12220"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Việc sử dụng dung dịch pha </w:t>
      </w:r>
      <w:r w:rsidR="002E5B0F" w:rsidRPr="004E39CD">
        <w:rPr>
          <w:rFonts w:cs="Arial"/>
          <w:bCs/>
          <w:szCs w:val="24"/>
          <w:lang w:val="vi-VN"/>
        </w:rPr>
        <w:t>chất phụ gia chữa cháy gốc nước</w:t>
      </w:r>
      <w:r w:rsidRPr="004E39CD">
        <w:rPr>
          <w:rFonts w:cs="Arial"/>
          <w:bCs/>
          <w:szCs w:val="24"/>
          <w:lang w:val="vi-VN"/>
        </w:rPr>
        <w:t xml:space="preserve"> được nạp sẵn vào trong các </w:t>
      </w:r>
      <w:r w:rsidR="00DA1368" w:rsidRPr="004E39CD">
        <w:rPr>
          <w:rFonts w:cs="Arial"/>
          <w:bCs/>
          <w:szCs w:val="24"/>
          <w:lang w:val="vi-VN"/>
        </w:rPr>
        <w:lastRenderedPageBreak/>
        <w:t>bình chữa cháy</w:t>
      </w:r>
      <w:r w:rsidRPr="004E39CD">
        <w:rPr>
          <w:rFonts w:cs="Arial"/>
          <w:bCs/>
          <w:szCs w:val="24"/>
          <w:lang w:val="vi-VN"/>
        </w:rPr>
        <w:t xml:space="preserve"> thiết kế riêng cho việc giảm thiểu </w:t>
      </w:r>
      <w:r w:rsidR="00DA1368" w:rsidRPr="004E39CD">
        <w:rPr>
          <w:rFonts w:cs="Arial"/>
          <w:bCs/>
          <w:szCs w:val="24"/>
          <w:lang w:val="vi-VN"/>
        </w:rPr>
        <w:t>dập cháy loại E</w:t>
      </w:r>
      <w:r w:rsidRPr="004E39CD">
        <w:rPr>
          <w:rFonts w:cs="Arial"/>
          <w:bCs/>
          <w:szCs w:val="24"/>
          <w:lang w:val="vi-VN"/>
        </w:rPr>
        <w:t xml:space="preserve"> phải được đánh giá theo các quy định tại Điều này.</w:t>
      </w:r>
    </w:p>
    <w:p w14:paraId="7638D591" w14:textId="7EE92972" w:rsidR="00863EF6" w:rsidRPr="004E39CD" w:rsidRDefault="00863EF6" w:rsidP="00183A18">
      <w:pPr>
        <w:pStyle w:val="ListParagraph"/>
        <w:widowControl w:val="0"/>
        <w:numPr>
          <w:ilvl w:val="0"/>
          <w:numId w:val="10"/>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Bình chữa cháy phải được phun vào mục tiêu quy định trong thời gian 15 giây ở khoảng cách là 1000 mm tính từ đầu phun đến bề mặt thiết bị điện.</w:t>
      </w:r>
    </w:p>
    <w:p w14:paraId="7D66047F" w14:textId="2F1F7B53" w:rsidR="00863EF6" w:rsidRPr="004E39CD" w:rsidRDefault="00863EF6" w:rsidP="00183A18">
      <w:pPr>
        <w:pStyle w:val="ListParagraph"/>
        <w:widowControl w:val="0"/>
        <w:numPr>
          <w:ilvl w:val="0"/>
          <w:numId w:val="10"/>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Trong suốt quá trình, dòng điện truyền ngược đến bình chữa cháy không được vượt quá 250μA. </w:t>
      </w:r>
    </w:p>
    <w:p w14:paraId="4DC780D6" w14:textId="52C87CC9"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Các </w:t>
      </w:r>
      <w:r w:rsidR="002E5B0F" w:rsidRPr="004E39CD">
        <w:rPr>
          <w:rFonts w:cs="Arial"/>
          <w:bCs/>
          <w:szCs w:val="24"/>
          <w:lang w:val="vi-VN"/>
        </w:rPr>
        <w:t>chất phụ gia chữa cháy gốc nước</w:t>
      </w:r>
      <w:r w:rsidRPr="004E39CD">
        <w:rPr>
          <w:rFonts w:cs="Arial"/>
          <w:bCs/>
          <w:szCs w:val="24"/>
          <w:lang w:val="vi-VN"/>
        </w:rPr>
        <w:t xml:space="preserve"> phải được đánh giá để xác định xem liệu tác nhân tổng hợp có đủ lớn để mở rộng ra ngoài khoảng cách có thể gây nguy cơ điện giật hay không.</w:t>
      </w:r>
    </w:p>
    <w:p w14:paraId="79A65F97" w14:textId="315B985F"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Bình chữa cháy dung tích tối đa 9,5L phải được phun vào vách đứng từ khoảng cách là 1000 mm.</w:t>
      </w:r>
    </w:p>
    <w:p w14:paraId="7EAE197D" w14:textId="5AA45E31" w:rsidR="00863EF6" w:rsidRPr="004E39CD" w:rsidRDefault="00863EF6" w:rsidP="00183A18">
      <w:pPr>
        <w:pStyle w:val="ListParagraph"/>
        <w:widowControl w:val="0"/>
        <w:numPr>
          <w:ilvl w:val="0"/>
          <w:numId w:val="11"/>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Tối thiểu một nửa dung dịch chứa trong bình chữa cháy phải đến được vách đứng.</w:t>
      </w:r>
    </w:p>
    <w:p w14:paraId="7814D781" w14:textId="627620BD" w:rsidR="00863EF6" w:rsidRPr="004E39CD" w:rsidRDefault="00863EF6" w:rsidP="00183A18">
      <w:pPr>
        <w:pStyle w:val="ListParagraph"/>
        <w:widowControl w:val="0"/>
        <w:numPr>
          <w:ilvl w:val="0"/>
          <w:numId w:val="11"/>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Dòng phun không được vượt qua khoảng cách 1000 mm từ đầu phun đến tấm thép.</w:t>
      </w:r>
    </w:p>
    <w:p w14:paraId="529C5CE2" w14:textId="7BAC1670" w:rsidR="00863EF6" w:rsidRPr="004E39CD" w:rsidRDefault="002E5B0F" w:rsidP="00183A18">
      <w:pPr>
        <w:pStyle w:val="ListParagraph"/>
        <w:widowControl w:val="0"/>
        <w:numPr>
          <w:ilvl w:val="0"/>
          <w:numId w:val="11"/>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Chất phụ gia chữa cháy gốc nước</w:t>
      </w:r>
      <w:r w:rsidR="00863EF6" w:rsidRPr="004E39CD">
        <w:rPr>
          <w:rFonts w:ascii="Arial" w:eastAsiaTheme="majorEastAsia" w:hAnsi="Arial" w:cs="Arial"/>
          <w:bCs/>
          <w:iCs/>
          <w:szCs w:val="24"/>
          <w:lang w:val="vi-VN"/>
        </w:rPr>
        <w:t xml:space="preserve"> phun ra từ khoảng cách quy định trong Mục 3 của Điều này phải đạt yêu cầu thử nghiệm độ dẫn điện theo quy định của TCVN</w:t>
      </w:r>
      <w:r w:rsidR="00B47F1C"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7026.</w:t>
      </w:r>
    </w:p>
    <w:p w14:paraId="53A42F07" w14:textId="081FAA34"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Dung dịch pha </w:t>
      </w:r>
      <w:r w:rsidR="002E5B0F" w:rsidRPr="004E39CD">
        <w:rPr>
          <w:rFonts w:cs="Arial"/>
          <w:bCs/>
          <w:szCs w:val="24"/>
          <w:lang w:val="vi-VN"/>
        </w:rPr>
        <w:t>chất phụ gia chữa cháy gốc nước</w:t>
      </w:r>
      <w:r w:rsidRPr="004E39CD">
        <w:rPr>
          <w:rFonts w:cs="Arial"/>
          <w:bCs/>
          <w:szCs w:val="24"/>
          <w:lang w:val="vi-VN"/>
        </w:rPr>
        <w:t xml:space="preserve">  phải được kiểm tra ở cả nồng độ tối thiểu và tối đa theo hướng dẫn sử dụng của nhà sản xuất.</w:t>
      </w:r>
    </w:p>
    <w:p w14:paraId="5CAD1315" w14:textId="60414EB5"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Chỉ những lính cứu hoả đã được huấn luyện mới được phép sử dụng các bình chữa cháy loại này.</w:t>
      </w:r>
    </w:p>
    <w:p w14:paraId="76C1E9E9" w14:textId="5A285683" w:rsidR="00863EF6" w:rsidRPr="004E39CD" w:rsidRDefault="00863EF6" w:rsidP="00183A18">
      <w:pPr>
        <w:pStyle w:val="Heading3"/>
        <w:keepNext w:val="0"/>
        <w:keepLines w:val="0"/>
        <w:widowControl w:val="0"/>
        <w:spacing w:before="120" w:after="120" w:line="276" w:lineRule="auto"/>
        <w:jc w:val="both"/>
        <w:rPr>
          <w:rFonts w:cs="Arial"/>
          <w:bCs/>
          <w:iCs/>
          <w:lang w:val="vi-VN"/>
        </w:rPr>
      </w:pPr>
      <w:bookmarkStart w:id="155" w:name="_Toc73093908"/>
      <w:r w:rsidRPr="004E39CD">
        <w:rPr>
          <w:rFonts w:cs="Arial"/>
          <w:bCs/>
          <w:iCs/>
          <w:lang w:val="vi-VN"/>
        </w:rPr>
        <w:t>Thử nghiệm thủ công</w:t>
      </w:r>
      <w:bookmarkEnd w:id="155"/>
    </w:p>
    <w:p w14:paraId="08379552" w14:textId="16B2C463"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Việc đánh giá khả năng giảm thiểu và dập cháy hạng </w:t>
      </w:r>
      <w:r w:rsidR="009675A2" w:rsidRPr="004E39CD">
        <w:rPr>
          <w:rFonts w:cs="Arial"/>
          <w:bCs/>
          <w:szCs w:val="24"/>
          <w:lang w:val="vi-VN"/>
        </w:rPr>
        <w:t xml:space="preserve">E </w:t>
      </w:r>
      <w:r w:rsidRPr="004E39CD">
        <w:rPr>
          <w:rFonts w:cs="Arial"/>
          <w:bCs/>
          <w:szCs w:val="24"/>
          <w:lang w:val="vi-VN"/>
        </w:rPr>
        <w:t xml:space="preserve">của </w:t>
      </w:r>
      <w:r w:rsidR="002E5B0F" w:rsidRPr="004E39CD">
        <w:rPr>
          <w:rFonts w:cs="Arial"/>
          <w:bCs/>
          <w:szCs w:val="24"/>
          <w:lang w:val="vi-VN"/>
        </w:rPr>
        <w:t>chất phụ gia chữa cháy gốc nước</w:t>
      </w:r>
      <w:r w:rsidRPr="004E39CD">
        <w:rPr>
          <w:rFonts w:cs="Arial"/>
          <w:bCs/>
          <w:szCs w:val="24"/>
          <w:lang w:val="vi-VN"/>
        </w:rPr>
        <w:t xml:space="preserve"> với thử nghiệm thao tác bằng tay phải tuân thủ các quy định tại Điều này.</w:t>
      </w:r>
    </w:p>
    <w:p w14:paraId="57682010" w14:textId="16B4C4FF" w:rsidR="00863EF6" w:rsidRPr="004E39CD" w:rsidRDefault="002E5B0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Chất phụ gia chữa cháy gốc nước</w:t>
      </w:r>
      <w:r w:rsidR="00863EF6" w:rsidRPr="004E39CD">
        <w:rPr>
          <w:rFonts w:cs="Arial"/>
          <w:bCs/>
          <w:szCs w:val="24"/>
          <w:lang w:val="vi-VN"/>
        </w:rPr>
        <w:t xml:space="preserve"> phải được kiểm tra với ứng dụng và sử dụng thiết bị trộn do nhà sản xuất chỉ định nhằm đảm bảo luồng phun phù hợp nhất với lưu lượng tối đa.</w:t>
      </w:r>
    </w:p>
    <w:p w14:paraId="50A2E545" w14:textId="67D33C2F"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Cấu hình thiết bị thử nghiệm và chất phụ gia được chuẩn bị cho ứng dụng phải tuân theo tài liệu hướng dẫn của nhà sản xuất.</w:t>
      </w:r>
    </w:p>
    <w:p w14:paraId="144271A5" w14:textId="057DEE73"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Các thử nghiệm phải được tiến hành bằng cách sử dụng dung dịch phụ gia cô đặc pha với nước uống được ở nồng độ theo hướng dẫn của nhà sản xuất.</w:t>
      </w:r>
    </w:p>
    <w:p w14:paraId="540E77CB" w14:textId="3B7D8415"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Các thử nghiệm phải được tiến hành trong nhà và nhiệt độ môi trường trên 5°C. Nếu được thử nghiệm ngoài trời, tốc độ gió phải nhỏ hơn 8 km/giờ.</w:t>
      </w:r>
    </w:p>
    <w:p w14:paraId="4A169112" w14:textId="0109D1EA"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Thử nghiệm phải được thực hiện theo TCVN 7026</w:t>
      </w:r>
      <w:r w:rsidR="00C50207" w:rsidRPr="004E39CD">
        <w:rPr>
          <w:rFonts w:cs="Arial"/>
          <w:bCs/>
          <w:szCs w:val="24"/>
          <w:lang w:val="vi-VN"/>
        </w:rPr>
        <w:t xml:space="preserve"> và</w:t>
      </w:r>
      <w:r w:rsidRPr="004E39CD">
        <w:rPr>
          <w:rFonts w:cs="Arial"/>
          <w:bCs/>
          <w:szCs w:val="24"/>
          <w:lang w:val="vi-VN"/>
        </w:rPr>
        <w:t xml:space="preserve"> được điều chỉnh theo Tiêu Chuẩn này.</w:t>
      </w:r>
    </w:p>
    <w:p w14:paraId="5EC82FB6" w14:textId="4BCCCC62"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Quy mô thử nghiệm phải được điều chỉnh phù hợp với hoạt động chữa cháy với điện một chiều hay xoay chiều.</w:t>
      </w:r>
    </w:p>
    <w:p w14:paraId="40DB4098" w14:textId="14871D78"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Mục tiêu làm bằng đồng 0,3 m × 0,3 m phải được thay thế bằng cầu dao ngắt kết nối 138 kV hoặc cầu dao thường dùng trong trạm biến áp theo cấp điện áp.</w:t>
      </w:r>
    </w:p>
    <w:p w14:paraId="3649DB24" w14:textId="520A1DFB"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Cầu dao ngắt kết nối phải được nối một đầu với nguồn điện có khả năng cung cấp điện áp thử nghiệm mong muốn và được cách ly với mặt đất bằng cọc sứ cách điện</w:t>
      </w:r>
    </w:p>
    <w:p w14:paraId="4A68B856" w14:textId="6C8EFFDE"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Sử dụng một dây dẫn đồng đấu nối vào phía trước lăng phun bằng cách bắt vít tiếp điện cỡ 4,8 mm</w:t>
      </w:r>
      <w:r w:rsidR="00D1065B" w:rsidRPr="004E39CD">
        <w:rPr>
          <w:rFonts w:ascii="Arial" w:eastAsiaTheme="majorEastAsia" w:hAnsi="Arial" w:cs="Arial"/>
          <w:bCs/>
          <w:iCs/>
          <w:szCs w:val="24"/>
          <w:lang w:val="vi-VN"/>
        </w:rPr>
        <w:t>;</w:t>
      </w:r>
    </w:p>
    <w:p w14:paraId="2E74A74A" w14:textId="668C7FBC" w:rsidR="00863EF6" w:rsidRPr="004E39CD" w:rsidRDefault="00D1065B"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Một đầu dây dẫn đồng phải nhô ra phía trước đầu lăng phun 25,4 mm</w:t>
      </w:r>
      <w:r w:rsidRPr="004E39CD">
        <w:rPr>
          <w:rFonts w:ascii="Arial" w:eastAsiaTheme="majorEastAsia" w:hAnsi="Arial" w:cs="Arial"/>
          <w:bCs/>
          <w:iCs/>
          <w:szCs w:val="24"/>
          <w:lang w:val="vi-VN"/>
        </w:rPr>
        <w:t>;</w:t>
      </w:r>
    </w:p>
    <w:p w14:paraId="4C4298E0" w14:textId="370D4D07" w:rsidR="00863EF6" w:rsidRPr="004E39CD" w:rsidRDefault="00D1065B"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Đầu còn lại của dây phải được nối với nguồn tiếp đất thông qua hai đồng hồ đo điện vạn năng để đo dòng điện</w:t>
      </w:r>
    </w:p>
    <w:p w14:paraId="31EF9ECB" w14:textId="3AD1708A" w:rsidR="00863EF6" w:rsidRPr="004E39CD" w:rsidRDefault="00D1065B"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Một đồng hồ đo điện vạn năng phải được đặt thang đo mA và chiếc còn lại đặt thang đo μA.</w:t>
      </w:r>
    </w:p>
    <w:p w14:paraId="50ABAE48" w14:textId="648BFCAE"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Hai đồng hồ đo điện vạn năng phải được bố trí sao cho đọc được kết quả đo dòng điện, một theo thang mA và một theo thang μA.</w:t>
      </w:r>
    </w:p>
    <w:p w14:paraId="6549E682" w14:textId="342CD111"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lastRenderedPageBreak/>
        <w:t>Các phép đo hiện tại phải được ghi lại trong mỗi thử nghiệm, sau khi ổn định các giá trị đọc.</w:t>
      </w:r>
    </w:p>
    <w:p w14:paraId="5F1CE7B6" w14:textId="4475E7B8"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Thiết bị phun phải được lắp cố định một chỗ trên giá đỡ thử nghiệm để đảm bảo an toàn. Khoảng cách từ đầu vòi phun đến cầu dao điện phải tuân theo quy định trong Bảng </w:t>
      </w:r>
      <w:r w:rsidR="0072776A" w:rsidRPr="004E39CD">
        <w:rPr>
          <w:rFonts w:ascii="Arial" w:eastAsiaTheme="majorEastAsia" w:hAnsi="Arial" w:cs="Arial"/>
          <w:bCs/>
          <w:iCs/>
          <w:szCs w:val="24"/>
          <w:lang w:val="vi-VN"/>
        </w:rPr>
        <w:t>5</w:t>
      </w:r>
      <w:r w:rsidRPr="004E39CD">
        <w:rPr>
          <w:rFonts w:ascii="Arial" w:eastAsiaTheme="majorEastAsia" w:hAnsi="Arial" w:cs="Arial"/>
          <w:bCs/>
          <w:iCs/>
          <w:szCs w:val="24"/>
          <w:lang w:val="vi-VN"/>
        </w:rPr>
        <w:t xml:space="preserve"> cho từng mức điện áp.</w:t>
      </w:r>
    </w:p>
    <w:p w14:paraId="72F20CD4" w14:textId="31A9D488"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Lăng phun phải đặt đúng hướng đảm bảo luồng phun phun trúng thiết bị thử nghiệm.</w:t>
      </w:r>
    </w:p>
    <w:p w14:paraId="4AE30771" w14:textId="54C79B24"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Phải sử dụng lưu lượng lớn nhất theo thiết kế của lăng phun.</w:t>
      </w:r>
    </w:p>
    <w:p w14:paraId="02A15F95" w14:textId="210808D2"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Lăng phun phải được điều chỉnh sao cho dòng phun chụm lại nhất có thể.</w:t>
      </w:r>
    </w:p>
    <w:p w14:paraId="03DC8F54" w14:textId="417FCDAA"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Sau khi cài đặt xong lăng phun, tất cả các nhân viên thử nghiệm phải lùi lại khoảng cách an toàn trước khi đóng điện một chiều hay xoay chiều với điện áp chỉ định vào thiết bị thử nghiệm.</w:t>
      </w:r>
    </w:p>
    <w:p w14:paraId="3F7345D6" w14:textId="7DAB178D"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Dung dịch chất chữa cháy cô đặc phải được hoà trộn với nước theo đúng tỷ lệ hướng dẫn của nhà sản xuất.</w:t>
      </w:r>
    </w:p>
    <w:p w14:paraId="444AF5AE" w14:textId="6862A06B"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Dung dịch nước pha chất chữa cháy cô đặc phải được phun vào thiết bị thí nghiệm tối thiểu trong 90 giây.</w:t>
      </w:r>
    </w:p>
    <w:p w14:paraId="0ABFE1B1" w14:textId="4CDFF3C2"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Lặp lại thử nghiệm với các khoảng cách gần hơn cho đến khi dòng điện rò qua luồng phun vượt ngưỡng 250 μA. </w:t>
      </w:r>
    </w:p>
    <w:p w14:paraId="7E41EFBB" w14:textId="1106C71C"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Phải thực hiện thử nghiệm ba lần và lấy kết quả dòng điện rò trung bình.</w:t>
      </w:r>
    </w:p>
    <w:p w14:paraId="4296CE1F" w14:textId="4B657057"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Kết quả thử nghiệm có thể chấp nhận được nếu dòng điện rò đo được cao nhất nhỏ hơn 250 μA ở mức 75 phần trăm của khoảng cách thử nghiệm được nêu trong </w:t>
      </w:r>
      <w:r w:rsidR="00C611E6" w:rsidRPr="004E39CD">
        <w:rPr>
          <w:rFonts w:ascii="Arial" w:eastAsiaTheme="majorEastAsia" w:hAnsi="Arial" w:cs="Arial"/>
          <w:bCs/>
          <w:iCs/>
          <w:szCs w:val="24"/>
          <w:lang w:val="vi-VN"/>
        </w:rPr>
        <w:t>Bảng 6</w:t>
      </w:r>
      <w:r w:rsidRPr="004E39CD">
        <w:rPr>
          <w:rFonts w:ascii="Arial" w:eastAsiaTheme="majorEastAsia" w:hAnsi="Arial" w:cs="Arial"/>
          <w:bCs/>
          <w:iCs/>
          <w:szCs w:val="24"/>
          <w:lang w:val="vi-VN"/>
        </w:rPr>
        <w:t>.</w:t>
      </w:r>
    </w:p>
    <w:p w14:paraId="2E6E5866" w14:textId="70E2B5B7"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Các thử nghiệm VI và VII được nêu trong </w:t>
      </w:r>
      <w:r w:rsidR="00C611E6" w:rsidRPr="004E39CD">
        <w:rPr>
          <w:rFonts w:ascii="Arial" w:eastAsiaTheme="majorEastAsia" w:hAnsi="Arial" w:cs="Arial"/>
          <w:bCs/>
          <w:iCs/>
          <w:szCs w:val="24"/>
          <w:lang w:val="vi-VN"/>
        </w:rPr>
        <w:t>Bảng 6</w:t>
      </w:r>
      <w:r w:rsidRPr="004E39CD">
        <w:rPr>
          <w:rFonts w:ascii="Arial" w:eastAsiaTheme="majorEastAsia" w:hAnsi="Arial" w:cs="Arial"/>
          <w:bCs/>
          <w:iCs/>
          <w:szCs w:val="24"/>
          <w:lang w:val="vi-VN"/>
        </w:rPr>
        <w:t xml:space="preserve"> phải được thực hiện bằng cách sử dụng phun sương mù với góc phun cố định tối thiểu là 30 với kết quả chấp nhận được xác định như sau:</w:t>
      </w:r>
    </w:p>
    <w:p w14:paraId="5A42126D" w14:textId="2A987437"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D1065B"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Từ 110 đến 138 kV: &lt; 250 μA ở khoảng cách 4,6 m</w:t>
      </w:r>
    </w:p>
    <w:p w14:paraId="33C9C37A" w14:textId="1E5D3B8D"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D1065B"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Từ 139 kV đến 765 kV: &lt; 250 μA ở khoảng cách 9,2 m</w:t>
      </w:r>
    </w:p>
    <w:p w14:paraId="5E5CFE07" w14:textId="019FB104" w:rsidR="00863EF6" w:rsidRPr="004E39CD" w:rsidRDefault="00C611E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Bảng 6</w:t>
      </w:r>
      <w:r w:rsidR="00D1065B"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 xml:space="preserve">được sử dụng để </w:t>
      </w:r>
      <w:r w:rsidR="00D1065B" w:rsidRPr="004E39CD">
        <w:rPr>
          <w:rFonts w:ascii="Arial" w:eastAsiaTheme="majorEastAsia" w:hAnsi="Arial" w:cs="Arial"/>
          <w:bCs/>
          <w:iCs/>
          <w:szCs w:val="24"/>
          <w:lang w:val="vi-VN"/>
        </w:rPr>
        <w:t>phân hạng với</w:t>
      </w:r>
      <w:r w:rsidR="00863EF6" w:rsidRPr="004E39CD">
        <w:rPr>
          <w:rFonts w:ascii="Arial" w:eastAsiaTheme="majorEastAsia" w:hAnsi="Arial" w:cs="Arial"/>
          <w:bCs/>
          <w:iCs/>
          <w:szCs w:val="24"/>
          <w:lang w:val="vi-VN"/>
        </w:rPr>
        <w:t xml:space="preserve"> </w:t>
      </w:r>
      <w:r w:rsidR="00D1065B" w:rsidRPr="004E39CD">
        <w:rPr>
          <w:rFonts w:ascii="Arial" w:eastAsiaTheme="majorEastAsia" w:hAnsi="Arial" w:cs="Arial"/>
          <w:bCs/>
          <w:iCs/>
          <w:szCs w:val="24"/>
          <w:lang w:val="vi-VN"/>
        </w:rPr>
        <w:t>khả năng chữa cháy đám cháy loại</w:t>
      </w:r>
      <w:r w:rsidR="00863EF6" w:rsidRPr="004E39CD">
        <w:rPr>
          <w:rFonts w:ascii="Arial" w:eastAsiaTheme="majorEastAsia" w:hAnsi="Arial" w:cs="Arial"/>
          <w:bCs/>
          <w:iCs/>
          <w:szCs w:val="24"/>
          <w:lang w:val="vi-VN"/>
        </w:rPr>
        <w:t xml:space="preserve"> </w:t>
      </w:r>
      <w:r w:rsidR="00D1065B" w:rsidRPr="004E39CD">
        <w:rPr>
          <w:rFonts w:ascii="Arial" w:eastAsiaTheme="majorEastAsia" w:hAnsi="Arial" w:cs="Arial"/>
          <w:bCs/>
          <w:iCs/>
          <w:szCs w:val="24"/>
          <w:lang w:val="vi-VN"/>
        </w:rPr>
        <w:t>E</w:t>
      </w:r>
      <w:r w:rsidR="00863EF6" w:rsidRPr="004E39CD">
        <w:rPr>
          <w:rFonts w:ascii="Arial" w:eastAsiaTheme="majorEastAsia" w:hAnsi="Arial" w:cs="Arial"/>
          <w:bCs/>
          <w:iCs/>
          <w:szCs w:val="24"/>
          <w:lang w:val="vi-VN"/>
        </w:rPr>
        <w:t xml:space="preserve"> cho </w:t>
      </w:r>
      <w:r w:rsidR="002E5B0F" w:rsidRPr="004E39CD">
        <w:rPr>
          <w:rFonts w:ascii="Arial" w:eastAsiaTheme="majorEastAsia" w:hAnsi="Arial" w:cs="Arial"/>
          <w:bCs/>
          <w:iCs/>
          <w:szCs w:val="24"/>
          <w:lang w:val="vi-VN"/>
        </w:rPr>
        <w:t>chất phụ gia chữa cháy gốc nước</w:t>
      </w:r>
      <w:r w:rsidR="00863EF6" w:rsidRPr="004E39CD">
        <w:rPr>
          <w:rFonts w:ascii="Arial" w:eastAsiaTheme="majorEastAsia" w:hAnsi="Arial" w:cs="Arial"/>
          <w:bCs/>
          <w:iCs/>
          <w:szCs w:val="24"/>
          <w:lang w:val="vi-VN"/>
        </w:rPr>
        <w:t>.</w:t>
      </w:r>
    </w:p>
    <w:p w14:paraId="308A4329" w14:textId="25BA95D9" w:rsidR="00863EF6" w:rsidRPr="004E39CD" w:rsidRDefault="00C611E6" w:rsidP="00183A18">
      <w:pPr>
        <w:widowControl w:val="0"/>
        <w:jc w:val="center"/>
        <w:rPr>
          <w:rFonts w:ascii="Arial" w:eastAsiaTheme="majorEastAsia" w:hAnsi="Arial" w:cs="Arial"/>
          <w:b/>
          <w:iCs/>
          <w:szCs w:val="24"/>
          <w:lang w:val="vi-VN"/>
        </w:rPr>
      </w:pPr>
      <w:r w:rsidRPr="004E39CD">
        <w:rPr>
          <w:rFonts w:ascii="Arial" w:eastAsiaTheme="majorEastAsia" w:hAnsi="Arial" w:cs="Arial"/>
          <w:b/>
          <w:iCs/>
          <w:szCs w:val="24"/>
          <w:lang w:val="vi-VN"/>
        </w:rPr>
        <w:t>Bảng 6</w:t>
      </w:r>
      <w:r w:rsidR="00D1065B" w:rsidRPr="004E39CD">
        <w:rPr>
          <w:rFonts w:ascii="Arial" w:eastAsiaTheme="majorEastAsia" w:hAnsi="Arial" w:cs="Arial"/>
          <w:b/>
          <w:iCs/>
          <w:szCs w:val="24"/>
          <w:lang w:val="vi-VN"/>
        </w:rPr>
        <w:t xml:space="preserve">. </w:t>
      </w:r>
      <w:r w:rsidR="00863EF6" w:rsidRPr="004E39CD">
        <w:rPr>
          <w:rFonts w:ascii="Arial" w:eastAsiaTheme="majorEastAsia" w:hAnsi="Arial" w:cs="Arial"/>
          <w:b/>
          <w:iCs/>
          <w:szCs w:val="24"/>
          <w:lang w:val="vi-VN"/>
        </w:rPr>
        <w:t>Phân hạng</w:t>
      </w:r>
    </w:p>
    <w:tbl>
      <w:tblPr>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Look w:val="04A0" w:firstRow="1" w:lastRow="0" w:firstColumn="1" w:lastColumn="0" w:noHBand="0" w:noVBand="1"/>
      </w:tblPr>
      <w:tblGrid>
        <w:gridCol w:w="1338"/>
        <w:gridCol w:w="1337"/>
        <w:gridCol w:w="1337"/>
        <w:gridCol w:w="1151"/>
        <w:gridCol w:w="1559"/>
        <w:gridCol w:w="1439"/>
        <w:gridCol w:w="1337"/>
      </w:tblGrid>
      <w:tr w:rsidR="00774656" w:rsidRPr="004E39CD" w14:paraId="3C306C1B" w14:textId="77777777" w:rsidTr="002D44B5">
        <w:trPr>
          <w:trHeight w:val="415"/>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903BABE" w14:textId="77777777" w:rsidR="00774656" w:rsidRPr="004E39CD" w:rsidRDefault="00774656" w:rsidP="00183A18">
            <w:pPr>
              <w:pStyle w:val="TableStyle2"/>
              <w:widowControl w:val="0"/>
              <w:jc w:val="center"/>
              <w:rPr>
                <w:rFonts w:ascii="Arial" w:hAnsi="Arial" w:cs="Arial"/>
                <w:sz w:val="22"/>
                <w:szCs w:val="22"/>
              </w:rPr>
            </w:pPr>
            <w:r w:rsidRPr="004E39CD">
              <w:rPr>
                <w:rFonts w:ascii="Arial" w:hAnsi="Arial" w:cs="Arial"/>
                <w:b/>
                <w:bCs/>
                <w:sz w:val="22"/>
                <w:szCs w:val="22"/>
              </w:rPr>
              <w:t>Nhóm</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F1FF006" w14:textId="77777777" w:rsidR="00774656" w:rsidRPr="004E39CD" w:rsidRDefault="00774656" w:rsidP="00183A18">
            <w:pPr>
              <w:pStyle w:val="TableStyle2"/>
              <w:widowControl w:val="0"/>
              <w:jc w:val="center"/>
              <w:rPr>
                <w:rFonts w:ascii="Arial" w:hAnsi="Arial" w:cs="Arial"/>
                <w:sz w:val="22"/>
                <w:szCs w:val="22"/>
              </w:rPr>
            </w:pPr>
            <w:r w:rsidRPr="004E39CD">
              <w:rPr>
                <w:rFonts w:ascii="Arial" w:hAnsi="Arial" w:cs="Arial"/>
                <w:b/>
                <w:bCs/>
                <w:sz w:val="22"/>
                <w:szCs w:val="22"/>
              </w:rPr>
              <w:t>Mức Điện Áp</w:t>
            </w:r>
          </w:p>
        </w:tc>
        <w:tc>
          <w:tcPr>
            <w:tcW w:w="24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74810AF" w14:textId="77777777" w:rsidR="00774656" w:rsidRPr="004E39CD" w:rsidRDefault="00774656" w:rsidP="00183A18">
            <w:pPr>
              <w:pStyle w:val="TableStyle2"/>
              <w:widowControl w:val="0"/>
              <w:jc w:val="center"/>
              <w:rPr>
                <w:rFonts w:ascii="Arial" w:hAnsi="Arial" w:cs="Arial"/>
                <w:sz w:val="22"/>
                <w:szCs w:val="22"/>
              </w:rPr>
            </w:pPr>
            <w:r w:rsidRPr="004E39CD">
              <w:rPr>
                <w:rFonts w:ascii="Arial" w:hAnsi="Arial" w:cs="Arial"/>
                <w:b/>
                <w:bCs/>
                <w:sz w:val="22"/>
                <w:szCs w:val="22"/>
              </w:rPr>
              <w:t>Khoảng cách từ vị trí an toàn khi vận hành</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62B0A22" w14:textId="14CCE829" w:rsidR="00774656" w:rsidRPr="004E39CD" w:rsidRDefault="00774656" w:rsidP="00183A18">
            <w:pPr>
              <w:widowControl w:val="0"/>
              <w:jc w:val="center"/>
              <w:rPr>
                <w:rFonts w:ascii="Arial" w:hAnsi="Arial" w:cs="Arial"/>
                <w:lang w:val="vi-VN"/>
              </w:rPr>
            </w:pPr>
            <w:r w:rsidRPr="004E39CD">
              <w:rPr>
                <w:rFonts w:ascii="Arial" w:hAnsi="Arial" w:cs="Arial"/>
                <w:b/>
                <w:bCs/>
                <w:lang w:val="vi-VN"/>
              </w:rPr>
              <w:t>Khoảng cách từ vị trí thử nghiệm</w:t>
            </w:r>
          </w:p>
        </w:tc>
      </w:tr>
      <w:tr w:rsidR="00D1065B" w:rsidRPr="004E39CD" w14:paraId="0DF70DD7" w14:textId="77777777" w:rsidTr="002D44B5">
        <w:trPr>
          <w:trHeight w:val="400"/>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28B012AA" w14:textId="77777777" w:rsidR="00D1065B" w:rsidRPr="004E39CD" w:rsidRDefault="00D1065B" w:rsidP="00183A18">
            <w:pPr>
              <w:widowControl w:val="0"/>
              <w:rPr>
                <w:rFonts w:ascii="Arial" w:hAnsi="Arial" w:cs="Arial"/>
                <w:lang w:val="vi-VN"/>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5C8C8D8" w14:textId="77777777" w:rsidR="00D1065B" w:rsidRPr="004E39CD" w:rsidRDefault="00D1065B" w:rsidP="00183A18">
            <w:pPr>
              <w:widowControl w:val="0"/>
              <w:rPr>
                <w:rFonts w:ascii="Arial" w:hAnsi="Arial" w:cs="Arial"/>
                <w:lang w:val="vi-VN"/>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2CDCC15"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b/>
                <w:bCs/>
                <w:sz w:val="22"/>
                <w:szCs w:val="22"/>
              </w:rPr>
              <w:t>m</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2C1AEB4A"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b/>
                <w:bCs/>
                <w:sz w:val="22"/>
                <w:szCs w:val="22"/>
              </w:rPr>
              <w:t>ft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FC14F6D"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b/>
                <w:bCs/>
                <w:sz w:val="22"/>
                <w:szCs w:val="22"/>
              </w:rPr>
              <w:t>Kiểu Phun</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610D566"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b/>
                <w:bCs/>
                <w:sz w:val="22"/>
                <w:szCs w:val="22"/>
              </w:rPr>
              <w:t>m</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ED78ADC"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b/>
                <w:bCs/>
                <w:sz w:val="22"/>
                <w:szCs w:val="22"/>
              </w:rPr>
              <w:t>ft</w:t>
            </w:r>
          </w:p>
        </w:tc>
      </w:tr>
      <w:tr w:rsidR="00D1065B" w:rsidRPr="004E39CD" w14:paraId="0E19FBB5" w14:textId="77777777" w:rsidTr="002D44B5">
        <w:trPr>
          <w:trHeight w:val="400"/>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9DAA481"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I</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3E5D9EE"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&lt; 600V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3E65CF9"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0,3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7898A50"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428BC7F9"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Tia đặc</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7837C0B"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2,3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A3A6AA4"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7,5</w:t>
            </w:r>
          </w:p>
        </w:tc>
      </w:tr>
      <w:tr w:rsidR="00D1065B" w:rsidRPr="004E39CD" w14:paraId="579FA957" w14:textId="77777777" w:rsidTr="002D44B5">
        <w:trPr>
          <w:trHeight w:val="400"/>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5DA1856"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II</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AE45CF4"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&lt; 34 kV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5CEE1F1"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7,6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7CBECA91"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25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E6E0BB8"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Tia đặc</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EC4732E"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5,7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71835D50"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18,75</w:t>
            </w:r>
          </w:p>
        </w:tc>
      </w:tr>
      <w:tr w:rsidR="00D1065B" w:rsidRPr="004E39CD" w14:paraId="1809A4A2" w14:textId="77777777" w:rsidTr="002D44B5">
        <w:trPr>
          <w:trHeight w:val="400"/>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2330625F"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III</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23AA258"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&lt; 138 kV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E72B68C"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22,9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41D21BFC"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75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4886797"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Tia đặc</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FFAEBE9"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17,1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839449B"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56,25</w:t>
            </w:r>
          </w:p>
        </w:tc>
      </w:tr>
      <w:tr w:rsidR="00D1065B" w:rsidRPr="004E39CD" w14:paraId="60491805" w14:textId="77777777" w:rsidTr="002D44B5">
        <w:trPr>
          <w:trHeight w:val="400"/>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44FDA8C7"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IV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240B089"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&lt; 345 kV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6C1543C"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38,1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1C93AD2"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125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FE24687"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Tia đặc</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6B8AABE"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28,6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57B250D"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93,75</w:t>
            </w:r>
          </w:p>
        </w:tc>
      </w:tr>
      <w:tr w:rsidR="00D1065B" w:rsidRPr="004E39CD" w14:paraId="7B3B81D9" w14:textId="77777777" w:rsidTr="002D44B5">
        <w:trPr>
          <w:trHeight w:val="400"/>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F2B6FC6"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706BF7B6"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&lt; 500 kV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790AF9D3"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41,1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51F0578"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135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0221A324"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Tia đặc</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F7C47AF"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30,861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DD6F9D7"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101,25</w:t>
            </w:r>
          </w:p>
        </w:tc>
      </w:tr>
      <w:tr w:rsidR="00D1065B" w:rsidRPr="004E39CD" w14:paraId="614198E1" w14:textId="77777777" w:rsidTr="002D44B5">
        <w:trPr>
          <w:trHeight w:val="415"/>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34F14C62"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VI</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280C0A78"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110 - 138 kV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70FA6047"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4,6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04C76F5"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15</w:t>
            </w:r>
          </w:p>
        </w:tc>
        <w:tc>
          <w:tcPr>
            <w:tcW w:w="1559" w:type="dxa"/>
            <w:tcBorders>
              <w:top w:val="single" w:sz="6" w:space="0" w:color="000000"/>
              <w:left w:val="single" w:sz="6" w:space="0" w:color="000000"/>
              <w:bottom w:val="single" w:sz="6" w:space="0" w:color="000000"/>
              <w:right w:val="single" w:sz="8" w:space="0" w:color="CACACA"/>
            </w:tcBorders>
            <w:shd w:val="clear" w:color="auto" w:fill="FFFFFF" w:themeFill="background1"/>
            <w:tcMar>
              <w:top w:w="0" w:type="dxa"/>
              <w:left w:w="100" w:type="dxa"/>
              <w:bottom w:w="0" w:type="dxa"/>
              <w:right w:w="100" w:type="dxa"/>
            </w:tcMar>
            <w:vAlign w:val="center"/>
          </w:tcPr>
          <w:p w14:paraId="207C75E3"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Phun sương 30 độ*</w:t>
            </w:r>
          </w:p>
        </w:tc>
        <w:tc>
          <w:tcPr>
            <w:tcW w:w="1439" w:type="dxa"/>
            <w:tcBorders>
              <w:top w:val="single" w:sz="6" w:space="0" w:color="000000"/>
              <w:left w:val="single" w:sz="8" w:space="0" w:color="CACACA"/>
              <w:bottom w:val="single" w:sz="6" w:space="0" w:color="000000"/>
              <w:right w:val="single" w:sz="8" w:space="0" w:color="CACACA"/>
            </w:tcBorders>
            <w:shd w:val="clear" w:color="auto" w:fill="FFFFFF" w:themeFill="background1"/>
            <w:tcMar>
              <w:top w:w="0" w:type="dxa"/>
              <w:left w:w="100" w:type="dxa"/>
              <w:bottom w:w="0" w:type="dxa"/>
              <w:right w:w="100" w:type="dxa"/>
            </w:tcMar>
            <w:vAlign w:val="center"/>
          </w:tcPr>
          <w:p w14:paraId="61C359FB" w14:textId="77777777" w:rsidR="00D1065B" w:rsidRPr="004E39CD" w:rsidRDefault="00D1065B" w:rsidP="00183A18">
            <w:pPr>
              <w:widowControl w:val="0"/>
              <w:rPr>
                <w:rFonts w:ascii="Arial" w:hAnsi="Arial" w:cs="Arial"/>
                <w:lang w:val="vi-VN"/>
              </w:rPr>
            </w:pPr>
          </w:p>
        </w:tc>
        <w:tc>
          <w:tcPr>
            <w:tcW w:w="1337" w:type="dxa"/>
            <w:tcBorders>
              <w:top w:val="single" w:sz="6" w:space="0" w:color="000000"/>
              <w:left w:val="single" w:sz="8" w:space="0" w:color="CACACA"/>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E5FEE31" w14:textId="77777777" w:rsidR="00D1065B" w:rsidRPr="004E39CD" w:rsidRDefault="00D1065B" w:rsidP="00183A18">
            <w:pPr>
              <w:widowControl w:val="0"/>
              <w:rPr>
                <w:rFonts w:ascii="Arial" w:hAnsi="Arial" w:cs="Arial"/>
                <w:lang w:val="vi-VN"/>
              </w:rPr>
            </w:pPr>
          </w:p>
        </w:tc>
      </w:tr>
      <w:tr w:rsidR="00D1065B" w:rsidRPr="004E39CD" w14:paraId="50980627" w14:textId="77777777" w:rsidTr="002D44B5">
        <w:trPr>
          <w:trHeight w:val="415"/>
          <w:jc w:val="center"/>
        </w:trPr>
        <w:tc>
          <w:tcPr>
            <w:tcW w:w="13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2C92C9BB"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VII</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1651C42F"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139 - 500 kV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59DFE9DB"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9,1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7E1B6BE5" w14:textId="77777777" w:rsidR="00D1065B" w:rsidRPr="004E39CD" w:rsidRDefault="00D1065B" w:rsidP="00183A18">
            <w:pPr>
              <w:widowControl w:val="0"/>
              <w:jc w:val="right"/>
              <w:rPr>
                <w:rFonts w:ascii="Arial" w:hAnsi="Arial" w:cs="Arial"/>
                <w:lang w:val="vi-VN"/>
              </w:rPr>
            </w:pPr>
            <w:r w:rsidRPr="004E39CD">
              <w:rPr>
                <w:rFonts w:ascii="Arial" w:hAnsi="Arial" w:cs="Arial"/>
                <w:color w:val="000000"/>
                <w:lang w:val="vi-VN"/>
                <w14:textOutline w14:w="0" w14:cap="flat" w14:cmpd="sng" w14:algn="ctr">
                  <w14:noFill/>
                  <w14:prstDash w14:val="solid"/>
                  <w14:bevel/>
                </w14:textOutline>
              </w:rPr>
              <w:t>30</w:t>
            </w:r>
          </w:p>
        </w:tc>
        <w:tc>
          <w:tcPr>
            <w:tcW w:w="1559" w:type="dxa"/>
            <w:tcBorders>
              <w:top w:val="single" w:sz="6" w:space="0" w:color="000000"/>
              <w:left w:val="single" w:sz="6" w:space="0" w:color="000000"/>
              <w:bottom w:val="single" w:sz="6" w:space="0" w:color="000000"/>
              <w:right w:val="single" w:sz="8" w:space="0" w:color="CACACA"/>
            </w:tcBorders>
            <w:shd w:val="clear" w:color="auto" w:fill="FFFFFF" w:themeFill="background1"/>
            <w:tcMar>
              <w:top w:w="0" w:type="dxa"/>
              <w:left w:w="100" w:type="dxa"/>
              <w:bottom w:w="0" w:type="dxa"/>
              <w:right w:w="100" w:type="dxa"/>
            </w:tcMar>
            <w:vAlign w:val="center"/>
          </w:tcPr>
          <w:p w14:paraId="7D071B43" w14:textId="77777777" w:rsidR="00D1065B" w:rsidRPr="004E39CD" w:rsidRDefault="00D1065B" w:rsidP="00183A18">
            <w:pPr>
              <w:pStyle w:val="TableStyle2"/>
              <w:widowControl w:val="0"/>
              <w:jc w:val="center"/>
              <w:rPr>
                <w:rFonts w:ascii="Arial" w:hAnsi="Arial" w:cs="Arial"/>
                <w:sz w:val="22"/>
                <w:szCs w:val="22"/>
              </w:rPr>
            </w:pPr>
            <w:r w:rsidRPr="004E39CD">
              <w:rPr>
                <w:rFonts w:ascii="Arial" w:hAnsi="Arial" w:cs="Arial"/>
                <w:sz w:val="22"/>
                <w:szCs w:val="22"/>
              </w:rPr>
              <w:t>Phun sương 30 độ*</w:t>
            </w:r>
          </w:p>
        </w:tc>
        <w:tc>
          <w:tcPr>
            <w:tcW w:w="1439" w:type="dxa"/>
            <w:tcBorders>
              <w:top w:val="single" w:sz="6" w:space="0" w:color="000000"/>
              <w:left w:val="single" w:sz="8" w:space="0" w:color="CACACA"/>
              <w:bottom w:val="single" w:sz="6" w:space="0" w:color="000000"/>
              <w:right w:val="single" w:sz="8" w:space="0" w:color="CACACA"/>
            </w:tcBorders>
            <w:shd w:val="clear" w:color="auto" w:fill="FFFFFF" w:themeFill="background1"/>
            <w:tcMar>
              <w:top w:w="0" w:type="dxa"/>
              <w:left w:w="100" w:type="dxa"/>
              <w:bottom w:w="0" w:type="dxa"/>
              <w:right w:w="100" w:type="dxa"/>
            </w:tcMar>
            <w:vAlign w:val="center"/>
          </w:tcPr>
          <w:p w14:paraId="14ADC8E9" w14:textId="77777777" w:rsidR="00D1065B" w:rsidRPr="004E39CD" w:rsidRDefault="00D1065B" w:rsidP="00183A18">
            <w:pPr>
              <w:widowControl w:val="0"/>
              <w:rPr>
                <w:rFonts w:ascii="Arial" w:hAnsi="Arial" w:cs="Arial"/>
                <w:lang w:val="vi-VN"/>
              </w:rPr>
            </w:pPr>
          </w:p>
        </w:tc>
        <w:tc>
          <w:tcPr>
            <w:tcW w:w="1337" w:type="dxa"/>
            <w:tcBorders>
              <w:top w:val="single" w:sz="6" w:space="0" w:color="000000"/>
              <w:left w:val="single" w:sz="8" w:space="0" w:color="CACACA"/>
              <w:bottom w:val="single" w:sz="6" w:space="0" w:color="000000"/>
              <w:right w:val="single" w:sz="6" w:space="0" w:color="000000"/>
            </w:tcBorders>
            <w:shd w:val="clear" w:color="auto" w:fill="FFFFFF" w:themeFill="background1"/>
            <w:tcMar>
              <w:top w:w="0" w:type="dxa"/>
              <w:left w:w="100" w:type="dxa"/>
              <w:bottom w:w="0" w:type="dxa"/>
              <w:right w:w="100" w:type="dxa"/>
            </w:tcMar>
            <w:vAlign w:val="center"/>
          </w:tcPr>
          <w:p w14:paraId="6A0157F3" w14:textId="77777777" w:rsidR="00D1065B" w:rsidRPr="004E39CD" w:rsidRDefault="00D1065B" w:rsidP="00183A18">
            <w:pPr>
              <w:widowControl w:val="0"/>
              <w:rPr>
                <w:rFonts w:ascii="Arial" w:hAnsi="Arial" w:cs="Arial"/>
                <w:lang w:val="vi-VN"/>
              </w:rPr>
            </w:pPr>
          </w:p>
        </w:tc>
      </w:tr>
    </w:tbl>
    <w:p w14:paraId="3F7F5DDB" w14:textId="17F7A142" w:rsidR="00863EF6" w:rsidRPr="004E39CD" w:rsidRDefault="00863EF6" w:rsidP="00183A18">
      <w:pPr>
        <w:pStyle w:val="ListParagraph"/>
        <w:widowControl w:val="0"/>
        <w:numPr>
          <w:ilvl w:val="0"/>
          <w:numId w:val="12"/>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Những dữ liệu sau phải được ghi chép lại trong quá trình thử nghiệm:</w:t>
      </w:r>
    </w:p>
    <w:p w14:paraId="14406FAE" w14:textId="6CB068A7"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Nồng độ phụ gia và dung dịch nước</w:t>
      </w:r>
      <w:r w:rsidRPr="004E39CD">
        <w:rPr>
          <w:rFonts w:ascii="Arial" w:eastAsiaTheme="majorEastAsia" w:hAnsi="Arial" w:cs="Arial"/>
          <w:bCs/>
          <w:iCs/>
          <w:szCs w:val="24"/>
          <w:lang w:val="vi-VN"/>
        </w:rPr>
        <w:t>;</w:t>
      </w:r>
    </w:p>
    <w:p w14:paraId="070926E1" w14:textId="46ABBF4A"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Các thiết bị, mô hình ứng dụng và tỷ lệ</w:t>
      </w:r>
      <w:r w:rsidRPr="004E39CD">
        <w:rPr>
          <w:rFonts w:ascii="Arial" w:eastAsiaTheme="majorEastAsia" w:hAnsi="Arial" w:cs="Arial"/>
          <w:bCs/>
          <w:iCs/>
          <w:szCs w:val="24"/>
          <w:lang w:val="vi-VN"/>
        </w:rPr>
        <w:t>;</w:t>
      </w:r>
    </w:p>
    <w:p w14:paraId="05252FDA" w14:textId="45D64496"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Nhiệt độ môi trường và điều kiện gió</w:t>
      </w:r>
      <w:r w:rsidRPr="004E39CD">
        <w:rPr>
          <w:rFonts w:ascii="Arial" w:eastAsiaTheme="majorEastAsia" w:hAnsi="Arial" w:cs="Arial"/>
          <w:bCs/>
          <w:iCs/>
          <w:szCs w:val="24"/>
          <w:lang w:val="vi-VN"/>
        </w:rPr>
        <w:t>;</w:t>
      </w:r>
    </w:p>
    <w:p w14:paraId="7EA974D1" w14:textId="694D6CD6"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 xml:space="preserve">Độ nhớt, độ dẫn điện của </w:t>
      </w:r>
      <w:r w:rsidR="002E5B0F" w:rsidRPr="004E39CD">
        <w:rPr>
          <w:rFonts w:ascii="Arial" w:eastAsiaTheme="majorEastAsia" w:hAnsi="Arial" w:cs="Arial"/>
          <w:bCs/>
          <w:iCs/>
          <w:szCs w:val="24"/>
          <w:lang w:val="vi-VN"/>
        </w:rPr>
        <w:t>chất phụ gia chữa cháy gốc nước</w:t>
      </w:r>
      <w:r w:rsidR="00863EF6" w:rsidRPr="004E39CD">
        <w:rPr>
          <w:rFonts w:ascii="Arial" w:eastAsiaTheme="majorEastAsia" w:hAnsi="Arial" w:cs="Arial"/>
          <w:bCs/>
          <w:iCs/>
          <w:szCs w:val="24"/>
          <w:lang w:val="vi-VN"/>
        </w:rPr>
        <w:t xml:space="preserve"> cô đặc và dung dịch pha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w:t>
      </w:r>
    </w:p>
    <w:p w14:paraId="45F35FB9" w14:textId="50B42758"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lastRenderedPageBreak/>
        <w:t xml:space="preserve">- </w:t>
      </w:r>
      <w:r w:rsidR="00863EF6" w:rsidRPr="004E39CD">
        <w:rPr>
          <w:rFonts w:ascii="Arial" w:eastAsiaTheme="majorEastAsia" w:hAnsi="Arial" w:cs="Arial"/>
          <w:bCs/>
          <w:iCs/>
          <w:szCs w:val="24"/>
          <w:lang w:val="vi-VN"/>
        </w:rPr>
        <w:t>Dòng điện rò rỉ đo được bao gồm mức cao nhất và mức rò rỉ trung bình</w:t>
      </w:r>
      <w:r w:rsidRPr="004E39CD">
        <w:rPr>
          <w:rFonts w:ascii="Arial" w:eastAsiaTheme="majorEastAsia" w:hAnsi="Arial" w:cs="Arial"/>
          <w:bCs/>
          <w:iCs/>
          <w:szCs w:val="24"/>
          <w:lang w:val="vi-VN"/>
        </w:rPr>
        <w:t>;</w:t>
      </w:r>
    </w:p>
    <w:p w14:paraId="24AC2855" w14:textId="2A5647EB"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Áp lực và lưu lượng nước</w:t>
      </w:r>
      <w:r w:rsidRPr="004E39CD">
        <w:rPr>
          <w:rFonts w:ascii="Arial" w:eastAsiaTheme="majorEastAsia" w:hAnsi="Arial" w:cs="Arial"/>
          <w:bCs/>
          <w:iCs/>
          <w:szCs w:val="24"/>
          <w:lang w:val="vi-VN"/>
        </w:rPr>
        <w:t>;</w:t>
      </w:r>
    </w:p>
    <w:p w14:paraId="7B93FC79" w14:textId="06BEDF5A" w:rsidR="00863EF6" w:rsidRPr="004E39CD" w:rsidRDefault="0072776A"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Khoảng cách dòng điện rò đạt mức 250 μA</w:t>
      </w:r>
      <w:r w:rsidRPr="004E39CD">
        <w:rPr>
          <w:rFonts w:ascii="Arial" w:eastAsiaTheme="majorEastAsia" w:hAnsi="Arial" w:cs="Arial"/>
          <w:bCs/>
          <w:iCs/>
          <w:szCs w:val="24"/>
          <w:lang w:val="vi-VN"/>
        </w:rPr>
        <w:t>.</w:t>
      </w:r>
    </w:p>
    <w:p w14:paraId="7749A59D" w14:textId="15774034" w:rsidR="00863EF6" w:rsidRPr="004E39CD" w:rsidRDefault="00863EF6" w:rsidP="00183A18">
      <w:pPr>
        <w:pStyle w:val="Heading3"/>
        <w:keepNext w:val="0"/>
        <w:keepLines w:val="0"/>
        <w:widowControl w:val="0"/>
        <w:spacing w:before="120" w:after="120" w:line="276" w:lineRule="auto"/>
        <w:jc w:val="both"/>
        <w:rPr>
          <w:rFonts w:cs="Arial"/>
          <w:bCs/>
          <w:iCs/>
          <w:lang w:val="vi-VN"/>
        </w:rPr>
      </w:pPr>
      <w:bookmarkStart w:id="156" w:name="_Toc73093909"/>
      <w:r w:rsidRPr="004E39CD">
        <w:rPr>
          <w:rFonts w:cs="Arial"/>
          <w:bCs/>
          <w:iCs/>
          <w:lang w:val="vi-VN"/>
        </w:rPr>
        <w:t>Thử nghiệm với hồ quang điện</w:t>
      </w:r>
      <w:bookmarkEnd w:id="156"/>
      <w:r w:rsidRPr="004E39CD">
        <w:rPr>
          <w:rFonts w:cs="Arial"/>
          <w:bCs/>
          <w:iCs/>
          <w:lang w:val="vi-VN"/>
        </w:rPr>
        <w:t xml:space="preserve">  </w:t>
      </w:r>
    </w:p>
    <w:p w14:paraId="5F637B62" w14:textId="10FBC3DF"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 xml:space="preserve">Các thử nghiệm về khả năng chữa cháy của </w:t>
      </w:r>
      <w:r w:rsidR="002E5B0F" w:rsidRPr="004E39CD">
        <w:rPr>
          <w:rFonts w:cs="Arial"/>
          <w:bCs/>
          <w:szCs w:val="24"/>
          <w:lang w:val="vi-VN"/>
        </w:rPr>
        <w:t>chất phụ gia chữa cháy gốc nước</w:t>
      </w:r>
      <w:r w:rsidRPr="004E39CD">
        <w:rPr>
          <w:rFonts w:cs="Arial"/>
          <w:bCs/>
          <w:szCs w:val="24"/>
          <w:lang w:val="vi-VN"/>
        </w:rPr>
        <w:t xml:space="preserve"> dập lửa hồ quang nhân tạo sử dụng cáp đồng phải được đánh giá theo quy định tại Điều này.</w:t>
      </w:r>
    </w:p>
    <w:p w14:paraId="0681487B" w14:textId="56B228B4"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Các thử nghiệm phải được theo dõi lượng nhiệt toả ra và các sản phẩm dễ cháy.</w:t>
      </w:r>
    </w:p>
    <w:p w14:paraId="28C63D0C" w14:textId="5850EBA6"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Bố trí thử nghiệm</w:t>
      </w:r>
    </w:p>
    <w:p w14:paraId="5820CF32" w14:textId="73171822"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Thử nghiệm phải được sắp xếp bố trí trong nhà.</w:t>
      </w:r>
    </w:p>
    <w:p w14:paraId="7DB9A932" w14:textId="40596020"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Lắp một sợi cáp đồng 500 kcmil mới loại 600 V ethylene kiềm/không khói thấp (EAM / LSNH) vào trong hộp phân phối bê tông đúc sẵn loại B-3.6 bố trí sao cho tạo ra lỗi lệch pha tạo ra hồ quang với dòng điện sự đạt 2 kA ở điện áp thử nghiệm là 480 Vmột chiều.</w:t>
      </w:r>
    </w:p>
    <w:p w14:paraId="569CE2EA" w14:textId="0661BDCA"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Các thử nghiệm phải được tiến hành bằng cách sử dụng mẫu dung dịch pha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 xml:space="preserve">  được cô đặc nhận được pha với nước uống được ở nồng độ theo hướng dẫn của nhà sản xuất.</w:t>
      </w:r>
    </w:p>
    <w:p w14:paraId="5BBA1FAB" w14:textId="0B7B2898"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Ghi chép lại kết quả đo độ nhớt và độ dẫn điện cô đặc phụ gia nước.Thực hiện thử nghiệm sáu lần để tính kết quả triệt tiêu hồ quang trung bình. Trong đó có ba thử nghiệm phải được tiến hành với nước không và ba thử nghiệm với dung dịch pha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w:t>
      </w:r>
    </w:p>
    <w:p w14:paraId="0E5DDC35" w14:textId="2C8FC469"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Chiều dài tối đa của sợi cáp 500 kcmil phải đạt 7.6 m.</w:t>
      </w:r>
    </w:p>
    <w:p w14:paraId="41D5A51C" w14:textId="2E0CB264" w:rsidR="00863EF6" w:rsidRPr="004E39CD" w:rsidRDefault="00F85A81"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Sợi cáp 500 kcmil phải được kết nối với nguồn điện 480 V một chiều.</w:t>
      </w:r>
    </w:p>
    <w:p w14:paraId="3C2C046E" w14:textId="1E842C21" w:rsidR="00863EF6" w:rsidRPr="004E39CD" w:rsidRDefault="00F85A81"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Sử dụng một cuộn cảm biến đấu nối tiếp giữa nguồn điện áp tại điểm cáp bị lỗi trong hộp kiểm tra để điều khiển dòng điện.</w:t>
      </w:r>
    </w:p>
    <w:p w14:paraId="7FB2C0F4" w14:textId="1B715B3F" w:rsidR="00863EF6" w:rsidRPr="004E39CD" w:rsidRDefault="00F85A81"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Khoảng cách cách ly từ các bức tường bên trong của mỗi sợi cáp đến đầu nối phải đạt 50,8 mm.</w:t>
      </w:r>
    </w:p>
    <w:p w14:paraId="07A15E69" w14:textId="4BD5278F" w:rsidR="00863EF6" w:rsidRPr="004E39CD" w:rsidRDefault="00F85A81"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w:t>
      </w:r>
      <w:r w:rsidR="00863EF6" w:rsidRPr="004E39CD">
        <w:rPr>
          <w:rFonts w:ascii="Arial" w:eastAsiaTheme="majorEastAsia" w:hAnsi="Arial" w:cs="Arial"/>
          <w:bCs/>
          <w:iCs/>
          <w:szCs w:val="24"/>
          <w:lang w:val="vi-VN"/>
        </w:rPr>
        <w:t>Các sợi cáp phải được lắp đặt ở dưới cùng của hộp bê tông với các đầu tiếp điểm của mỗi sợi cáp được đặt sao cho khe hở không khí phải đạt 25,4 mm ở vị trí nằm giữa các phần bị tước vỏ sợi cáp.</w:t>
      </w:r>
    </w:p>
    <w:p w14:paraId="54AF88BB" w14:textId="5B36A634"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Kích thước bên trong của hộp bê tông phải đạt 840 x 610 x 610 mm (chiều dài x chiều rộng x độ sâu).</w:t>
      </w:r>
    </w:p>
    <w:p w14:paraId="6D1D5CAD" w14:textId="0F458E41"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Lắp một đồng hồ đo nhiệt lượng phía trên hộp bê tông để đo nhiệt lượng sản sinh trong quá trình đánh lửa hồ quang.</w:t>
      </w:r>
    </w:p>
    <w:p w14:paraId="1A794486" w14:textId="487FAB07"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Thời gian đánh lửa hồ quang được tính từ khi bắt đầu cho đến khi tia lửa hồ quang tự tắt hoặc đạt trạng thái ổn định.</w:t>
      </w:r>
    </w:p>
    <w:p w14:paraId="39467CE8" w14:textId="03C8B3AF"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Dung dịch pha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 xml:space="preserve">  chữa cháy phải được phun từ độ cao 152,4 mm so với sợi cáp xuống ngọn lửa hồ quang bên trong hộp bê tông.</w:t>
      </w:r>
    </w:p>
    <w:p w14:paraId="60329AE8" w14:textId="32B2792D"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Phải thực hiện đo lượng khí cháy liên tục kể từ trước khi đánh lửa 2 phút kéo dài thêm 5 phút sau khi cường độ phun dung dịch đã đạt được mức yêu cầu.</w:t>
      </w:r>
    </w:p>
    <w:p w14:paraId="106DB331" w14:textId="022710DF"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Các kết quả của thử nghiệm phải được đánh giá dựa trên tiêu chí triệt tiêu nhiệt lượng hồ quang làm căn cứ đánh giá sự thành công.</w:t>
      </w:r>
    </w:p>
    <w:p w14:paraId="5B800A68" w14:textId="5B22FBE2" w:rsidR="00863EF6" w:rsidRPr="004E39CD" w:rsidRDefault="00863EF6" w:rsidP="00183A18">
      <w:pPr>
        <w:pStyle w:val="ListParagraph"/>
        <w:widowControl w:val="0"/>
        <w:numPr>
          <w:ilvl w:val="0"/>
          <w:numId w:val="13"/>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 Các dữ liệu sau phải được ghi chép lại gồm:</w:t>
      </w:r>
    </w:p>
    <w:p w14:paraId="5A1C2D0B" w14:textId="0F685EC9"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F85A81"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Thời gian đánh lửa hồ quang</w:t>
      </w:r>
      <w:r w:rsidR="00F85A81" w:rsidRPr="004E39CD">
        <w:rPr>
          <w:rFonts w:ascii="Arial" w:eastAsiaTheme="majorEastAsia" w:hAnsi="Arial" w:cs="Arial"/>
          <w:bCs/>
          <w:iCs/>
          <w:szCs w:val="24"/>
          <w:lang w:val="vi-VN"/>
        </w:rPr>
        <w:t>;</w:t>
      </w:r>
    </w:p>
    <w:p w14:paraId="05F8E31B" w14:textId="7C52CBFB"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F85A81"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Dòng điện và xung điện áp</w:t>
      </w:r>
    </w:p>
    <w:p w14:paraId="382D29B2" w14:textId="4CCDD1EA"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F85A81"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Nhiệt độ môi trường</w:t>
      </w:r>
      <w:r w:rsidR="00F85A81" w:rsidRPr="004E39CD">
        <w:rPr>
          <w:rFonts w:ascii="Arial" w:eastAsiaTheme="majorEastAsia" w:hAnsi="Arial" w:cs="Arial"/>
          <w:bCs/>
          <w:iCs/>
          <w:szCs w:val="24"/>
          <w:lang w:val="vi-VN"/>
        </w:rPr>
        <w:t>;</w:t>
      </w:r>
    </w:p>
    <w:p w14:paraId="37A575EB" w14:textId="0681C5C4"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F85A81"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Nhiệt lượng</w:t>
      </w:r>
      <w:r w:rsidR="00F85A81" w:rsidRPr="004E39CD">
        <w:rPr>
          <w:rFonts w:ascii="Arial" w:eastAsiaTheme="majorEastAsia" w:hAnsi="Arial" w:cs="Arial"/>
          <w:bCs/>
          <w:iCs/>
          <w:szCs w:val="24"/>
          <w:lang w:val="vi-VN"/>
        </w:rPr>
        <w:t>;</w:t>
      </w:r>
    </w:p>
    <w:p w14:paraId="61A9938F" w14:textId="0C45AE08" w:rsidR="00863EF6" w:rsidRPr="004E39CD" w:rsidRDefault="00863EF6"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w:t>
      </w:r>
      <w:r w:rsidR="00F85A81" w:rsidRPr="004E39CD">
        <w:rPr>
          <w:rFonts w:ascii="Arial" w:eastAsiaTheme="majorEastAsia" w:hAnsi="Arial" w:cs="Arial"/>
          <w:bCs/>
          <w:iCs/>
          <w:szCs w:val="24"/>
          <w:lang w:val="vi-VN"/>
        </w:rPr>
        <w:t xml:space="preserve"> </w:t>
      </w:r>
      <w:r w:rsidRPr="004E39CD">
        <w:rPr>
          <w:rFonts w:ascii="Arial" w:eastAsiaTheme="majorEastAsia" w:hAnsi="Arial" w:cs="Arial"/>
          <w:bCs/>
          <w:iCs/>
          <w:szCs w:val="24"/>
          <w:lang w:val="vi-VN"/>
        </w:rPr>
        <w:t>Video (ở độ phân giải cao và tốc độ quay bình thường).</w:t>
      </w:r>
    </w:p>
    <w:p w14:paraId="1A27A94F" w14:textId="0B7F11FF" w:rsidR="00863EF6" w:rsidRPr="004E39CD" w:rsidRDefault="00F85A81" w:rsidP="00183A18">
      <w:pPr>
        <w:pStyle w:val="Heading2"/>
        <w:keepNext w:val="0"/>
        <w:keepLines w:val="0"/>
        <w:widowControl w:val="0"/>
        <w:spacing w:before="120" w:after="120" w:line="276" w:lineRule="auto"/>
        <w:jc w:val="both"/>
        <w:rPr>
          <w:rFonts w:cs="Arial"/>
          <w:bCs/>
          <w:iCs/>
          <w:szCs w:val="24"/>
          <w:lang w:val="vi-VN"/>
        </w:rPr>
      </w:pPr>
      <w:bookmarkStart w:id="157" w:name="_Toc73093910"/>
      <w:r w:rsidRPr="004E39CD">
        <w:rPr>
          <w:rFonts w:cs="Arial"/>
          <w:bCs/>
          <w:iCs/>
          <w:szCs w:val="24"/>
          <w:lang w:val="vi-VN"/>
        </w:rPr>
        <w:lastRenderedPageBreak/>
        <w:t>Thử nghiệm k</w:t>
      </w:r>
      <w:r w:rsidR="00863EF6" w:rsidRPr="004E39CD">
        <w:rPr>
          <w:rFonts w:cs="Arial"/>
          <w:bCs/>
          <w:iCs/>
          <w:szCs w:val="24"/>
          <w:lang w:val="vi-VN"/>
        </w:rPr>
        <w:t>hả năng gỉảm thiểu khói khí độc, hơi nhiên liệu và hoá chất, bụi dễ cháy</w:t>
      </w:r>
      <w:bookmarkEnd w:id="157"/>
    </w:p>
    <w:p w14:paraId="7E96EA4D" w14:textId="17F8CCDB" w:rsidR="00863EF6" w:rsidRPr="004E39CD" w:rsidRDefault="00863EF6" w:rsidP="00183A18">
      <w:pPr>
        <w:pStyle w:val="Heading3"/>
        <w:keepNext w:val="0"/>
        <w:keepLines w:val="0"/>
        <w:widowControl w:val="0"/>
        <w:spacing w:before="120" w:after="120" w:line="276" w:lineRule="auto"/>
        <w:jc w:val="both"/>
        <w:rPr>
          <w:rFonts w:cs="Arial"/>
          <w:bCs/>
          <w:iCs/>
          <w:lang w:val="vi-VN"/>
        </w:rPr>
      </w:pPr>
      <w:bookmarkStart w:id="158" w:name="_Toc73093911"/>
      <w:r w:rsidRPr="004E39CD">
        <w:rPr>
          <w:rFonts w:cs="Arial"/>
          <w:bCs/>
          <w:iCs/>
          <w:lang w:val="vi-VN"/>
        </w:rPr>
        <w:t>Giảm thiểu khói khí độc</w:t>
      </w:r>
      <w:bookmarkEnd w:id="158"/>
    </w:p>
    <w:p w14:paraId="7EA78B6C" w14:textId="22090D01"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Thử nghiệm khả năng giảm thiểu khói độc của chất chữa cháy phụ gia nước phải được tuân theo các quy định trong điều này.</w:t>
      </w:r>
    </w:p>
    <w:p w14:paraId="7C9CAD62" w14:textId="655AAAA6"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Thiết bị thí nghiệm</w:t>
      </w:r>
    </w:p>
    <w:p w14:paraId="21B4923F" w14:textId="41E64166"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Các thử nghiệm được tiến hành bằng cách sử dụng các bình chứa toluen đang cháy được đặt bên dưới một phễu thủy tinh ngược. Phía trên cái phễu này là một vỏ Teflon có chứa một ống thủy tinh ở giữa được bọc bằng florisil. </w:t>
      </w:r>
    </w:p>
    <w:p w14:paraId="275B484A" w14:textId="04031EEB"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Dụng cụ lấy mẫu không khí khối lượng lớn Anderson Prod.</w:t>
      </w:r>
    </w:p>
    <w:p w14:paraId="73F10AB5" w14:textId="1113D3C7"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Các dụng cụ và hoá chất sử dụng phân tích độc tính đối với chuột theo phương ph</w:t>
      </w:r>
      <w:r w:rsidR="00EF72AE" w:rsidRPr="004E39CD">
        <w:rPr>
          <w:rFonts w:ascii="Arial" w:eastAsiaTheme="majorEastAsia" w:hAnsi="Arial" w:cs="Arial"/>
          <w:bCs/>
          <w:iCs/>
          <w:szCs w:val="24"/>
          <w:lang w:val="vi-VN"/>
        </w:rPr>
        <w:t>á</w:t>
      </w:r>
      <w:r w:rsidRPr="004E39CD">
        <w:rPr>
          <w:rFonts w:ascii="Arial" w:eastAsiaTheme="majorEastAsia" w:hAnsi="Arial" w:cs="Arial"/>
          <w:bCs/>
          <w:iCs/>
          <w:szCs w:val="24"/>
          <w:lang w:val="vi-VN"/>
        </w:rPr>
        <w:t>p DMSO và P450</w:t>
      </w:r>
    </w:p>
    <w:p w14:paraId="2AC6F130" w14:textId="03678261"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Quy trình thử nghiệm:</w:t>
      </w:r>
    </w:p>
    <w:p w14:paraId="2D1F8612" w14:textId="1FD4A82A"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Sắp đặt thí nghiệm.</w:t>
      </w:r>
    </w:p>
    <w:p w14:paraId="2D672CE4" w14:textId="4A73BA57"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Đốt Toluene và để cháy trong 15 giây trước khi đặt chúng bên dưới phễu / ống đong tương ứng. </w:t>
      </w:r>
    </w:p>
    <w:p w14:paraId="6A320430" w14:textId="1279FE37"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Sử dụng dụng cụ lấy mẫu không khí khối lượng lớn (Anderson Prod.) để hút khói từ đám cháy toluen qua phễu và vào ống hứng nơi có khói. Các sản phẩm cháy khác bị giữ lại trên florisil. </w:t>
      </w:r>
    </w:p>
    <w:p w14:paraId="1BD78BB8" w14:textId="5A7DB873"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Phép thử phải được thực hiện 03 lần. Mỗi lần thử phải sử dụng các hộp đựng toluen, phễu thủy tinh và ống đong riêng biệt. </w:t>
      </w:r>
    </w:p>
    <w:p w14:paraId="3717C2FF" w14:textId="683A27FD"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Đánh giá định lượng về mức giảm khói được thực hiện bằng cách cân khói toluen lắng đọng trên phễu thủy tinh trong thời gian thử nghiệm hai phút.</w:t>
      </w:r>
    </w:p>
    <w:p w14:paraId="25A09079" w14:textId="60026D21"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Chất hấp thụ Florisil sau đó được chiết xuất hoàn toàn và cô đặc để xác định độc tính. Các xét nghiệm tế bào u gan chuột H4IIE được sử dụng để xác định khả năng gây ung thư. </w:t>
      </w:r>
    </w:p>
    <w:p w14:paraId="1BD331A6" w14:textId="705C4E70" w:rsidR="00863EF6" w:rsidRPr="004E39CD" w:rsidRDefault="00863EF6" w:rsidP="00183A18">
      <w:pPr>
        <w:pStyle w:val="ListParagraph"/>
        <w:widowControl w:val="0"/>
        <w:numPr>
          <w:ilvl w:val="0"/>
          <w:numId w:val="16"/>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Đánh giá độc tính được thực hiện với các phần chiết xuất từ bồ hóng. Dung môi từ phần dịch chiết 1 ml được trao đổi bằng dimethylsulfoxit (DMSO) và được pha loãng thành 1 ml bằng DMSO. Các dòng tế bào u gan chuột (H4IIE) được phát triển để bao phủ đồng đều trong môi trường tăng trưởng và tiếp xúc với từng chiết xuất và kiểm soát 2,3,7,8 tetrachloro dibenzo-p-dioxin. Các phản ứng độc được đo bằng cách cảm ứng ethoxyresorufin-o-deethylase, một trong những oxy hóa chức năng hỗn hợp P450.</w:t>
      </w:r>
    </w:p>
    <w:p w14:paraId="10246FEB" w14:textId="23F5FE61"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Phép thử giảm thiểu khói khí độc với chất chữa cháy phụ gia nước được coi là đạt yêu cầu nếu:</w:t>
      </w:r>
    </w:p>
    <w:p w14:paraId="60E65034" w14:textId="25BD48EE" w:rsidR="00863EF6" w:rsidRPr="004E39CD" w:rsidRDefault="00863EF6" w:rsidP="00183A18">
      <w:pPr>
        <w:pStyle w:val="ListParagraph"/>
        <w:widowControl w:val="0"/>
        <w:numPr>
          <w:ilvl w:val="0"/>
          <w:numId w:val="17"/>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Kết quả ED50 bằng hoặc lớn hơn 0,0056</w:t>
      </w:r>
    </w:p>
    <w:p w14:paraId="7E9FBFD1" w14:textId="6940CBB7" w:rsidR="00863EF6" w:rsidRPr="004E39CD" w:rsidRDefault="00863EF6" w:rsidP="00183A18">
      <w:pPr>
        <w:pStyle w:val="ListParagraph"/>
        <w:widowControl w:val="0"/>
        <w:numPr>
          <w:ilvl w:val="0"/>
          <w:numId w:val="17"/>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Kết quả TCDD quy đổi bằng hoặc thấp hơn  5.4x10-11 </w:t>
      </w:r>
    </w:p>
    <w:p w14:paraId="68E1BAAA" w14:textId="76FE83C4" w:rsidR="00863EF6" w:rsidRPr="004E39CD" w:rsidRDefault="00863EF6" w:rsidP="00183A18">
      <w:pPr>
        <w:pStyle w:val="Heading3"/>
        <w:keepNext w:val="0"/>
        <w:keepLines w:val="0"/>
        <w:widowControl w:val="0"/>
        <w:spacing w:before="120" w:after="120" w:line="276" w:lineRule="auto"/>
        <w:jc w:val="both"/>
        <w:rPr>
          <w:rFonts w:cs="Arial"/>
          <w:bCs/>
          <w:iCs/>
          <w:lang w:val="vi-VN"/>
        </w:rPr>
      </w:pPr>
      <w:bookmarkStart w:id="159" w:name="_Toc73093912"/>
      <w:r w:rsidRPr="004E39CD">
        <w:rPr>
          <w:rFonts w:cs="Arial"/>
          <w:bCs/>
          <w:iCs/>
          <w:lang w:val="vi-VN"/>
        </w:rPr>
        <w:t>Giảm thiểu và triệt tiêu hơi nhiên liệu</w:t>
      </w:r>
      <w:bookmarkEnd w:id="159"/>
    </w:p>
    <w:p w14:paraId="36C2F901" w14:textId="67688599"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Thử nghiệm khả năng giảm thiểu và triệt tiêu hơi nhiên liệu và hoá chất của chất chữa cháy phụ gia nước phải được tuân theo các quy định trong điều này.</w:t>
      </w:r>
    </w:p>
    <w:p w14:paraId="70D76EC1" w14:textId="087FDD26"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Thiết bị thử nghiệm:</w:t>
      </w:r>
    </w:p>
    <w:p w14:paraId="13C0E8B0" w14:textId="682C2C61" w:rsidR="00863EF6" w:rsidRPr="004E39CD" w:rsidRDefault="00863EF6" w:rsidP="00183A18">
      <w:pPr>
        <w:pStyle w:val="ListParagraph"/>
        <w:widowControl w:val="0"/>
        <w:numPr>
          <w:ilvl w:val="0"/>
          <w:numId w:val="18"/>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Sử dụng một khay kim loại hình tròn đường kính 500 mm, cao 650 mm, dày 6,5 mm. Miệng khay được làm dạng mặt bích để ghép nối với nắp khay. Khay được chôn xuống đất sao cho miệng khay cách mặt đất 100 mm. Nắp khay bằng nhựa có lỗ thông nhỏ đường kính 10 mm và một đầu cút nối với đường cấp dung dịch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 xml:space="preserve">, đầu còn lại nối với đầu phun sương cao áp. </w:t>
      </w:r>
    </w:p>
    <w:p w14:paraId="6AAB641A" w14:textId="6005FFBB" w:rsidR="00863EF6" w:rsidRPr="004E39CD" w:rsidRDefault="00863EF6" w:rsidP="00183A18">
      <w:pPr>
        <w:pStyle w:val="ListParagraph"/>
        <w:widowControl w:val="0"/>
        <w:numPr>
          <w:ilvl w:val="0"/>
          <w:numId w:val="18"/>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Đầu phun sương cao áp được sử dụng là loại có lưu lượng tối đa là 5 lít/phút.</w:t>
      </w:r>
    </w:p>
    <w:p w14:paraId="4C2C342D" w14:textId="5C12B8CD" w:rsidR="00863EF6" w:rsidRPr="004E39CD" w:rsidRDefault="00863EF6" w:rsidP="00183A18">
      <w:pPr>
        <w:pStyle w:val="ListParagraph"/>
        <w:widowControl w:val="0"/>
        <w:numPr>
          <w:ilvl w:val="0"/>
          <w:numId w:val="18"/>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Máy bơm cao áp được sử dụng là loại có lưu lượng đạt tối thiểu 5 lít/phút tại áp suất là 25 bars.</w:t>
      </w:r>
    </w:p>
    <w:p w14:paraId="56DA906B" w14:textId="14F5205B" w:rsidR="00863EF6" w:rsidRPr="004E39CD" w:rsidRDefault="00863EF6" w:rsidP="00183A18">
      <w:pPr>
        <w:pStyle w:val="ListParagraph"/>
        <w:widowControl w:val="0"/>
        <w:numPr>
          <w:ilvl w:val="0"/>
          <w:numId w:val="18"/>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Sử dụng đồng hồ đo khí và nồng độ nổ LEL để thực hiện đo nồng độ khí và hơi nhiên liệu trong quá trình thử nghiệm.</w:t>
      </w:r>
    </w:p>
    <w:p w14:paraId="19E32C32" w14:textId="2B21EACB" w:rsidR="00863EF6" w:rsidRPr="004E39CD" w:rsidRDefault="00863EF6" w:rsidP="00183A18">
      <w:pPr>
        <w:pStyle w:val="ListParagraph"/>
        <w:widowControl w:val="0"/>
        <w:numPr>
          <w:ilvl w:val="0"/>
          <w:numId w:val="18"/>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Nhiên liệu sử dụng thử nghiệm gồm xăng A92 và dầu DO theo </w:t>
      </w:r>
      <w:r w:rsidR="00DB5CB9" w:rsidRPr="004E39CD">
        <w:rPr>
          <w:rFonts w:ascii="Arial" w:eastAsiaTheme="majorEastAsia" w:hAnsi="Arial" w:cs="Arial"/>
          <w:bCs/>
          <w:iCs/>
          <w:szCs w:val="24"/>
          <w:lang w:val="vi-VN"/>
        </w:rPr>
        <w:t>QCVN 02:2015/BKHCN</w:t>
      </w:r>
      <w:r w:rsidRPr="004E39CD">
        <w:rPr>
          <w:rFonts w:ascii="Arial" w:eastAsiaTheme="majorEastAsia" w:hAnsi="Arial" w:cs="Arial"/>
          <w:bCs/>
          <w:iCs/>
          <w:szCs w:val="24"/>
          <w:lang w:val="vi-VN"/>
        </w:rPr>
        <w:t>. Thực hiện 03 phép thử với từng loại nhiên liệu. Lượng nhiên liệu cần dùng cho một lần thử nghiệm là 1 lít.</w:t>
      </w:r>
    </w:p>
    <w:p w14:paraId="3B232D0A" w14:textId="449136BD" w:rsidR="00863EF6" w:rsidRPr="004E39CD" w:rsidRDefault="00863EF6" w:rsidP="00183A18">
      <w:pPr>
        <w:pStyle w:val="ListParagraph"/>
        <w:widowControl w:val="0"/>
        <w:numPr>
          <w:ilvl w:val="0"/>
          <w:numId w:val="18"/>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lastRenderedPageBreak/>
        <w:t xml:space="preserve">Quần áo bảo hộ và các thiết bị bảo hộ cá nhân. </w:t>
      </w:r>
    </w:p>
    <w:p w14:paraId="4F83BF49" w14:textId="6BA50ED4" w:rsidR="00863EF6" w:rsidRPr="004E39CD"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Quy trình thử nghiệm:</w:t>
      </w:r>
    </w:p>
    <w:p w14:paraId="0C4E2785" w14:textId="6D53CD59" w:rsidR="00863EF6" w:rsidRPr="004E39CD" w:rsidRDefault="00863EF6" w:rsidP="00183A18">
      <w:pPr>
        <w:pStyle w:val="ListParagraph"/>
        <w:widowControl w:val="0"/>
        <w:numPr>
          <w:ilvl w:val="0"/>
          <w:numId w:val="19"/>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Kiểm tra khay đảm bảo độ sạch và khô, đo nhiệt độ thành khay. Ghi chép lại các thông số.</w:t>
      </w:r>
    </w:p>
    <w:p w14:paraId="2D4EBE2F" w14:textId="16CB247B" w:rsidR="00863EF6" w:rsidRPr="004E39CD" w:rsidRDefault="00863EF6" w:rsidP="00183A18">
      <w:pPr>
        <w:pStyle w:val="ListParagraph"/>
        <w:widowControl w:val="0"/>
        <w:numPr>
          <w:ilvl w:val="0"/>
          <w:numId w:val="19"/>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Đổ 01 lít nhiên liệu vào trong khay sao cho ướt hết diện tích đáy và thành khay. Đậy nắp bằng nhựa phủ kín khay.</w:t>
      </w:r>
    </w:p>
    <w:p w14:paraId="40E2D2A3" w14:textId="3CD31FA0" w:rsidR="00863EF6" w:rsidRPr="004E39CD" w:rsidRDefault="00863EF6" w:rsidP="00183A18">
      <w:pPr>
        <w:pStyle w:val="ListParagraph"/>
        <w:widowControl w:val="0"/>
        <w:numPr>
          <w:ilvl w:val="0"/>
          <w:numId w:val="19"/>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Để nhiên liệu tự bay hơi trong thời gian 5 phút.</w:t>
      </w:r>
    </w:p>
    <w:p w14:paraId="58B78E94" w14:textId="48339480" w:rsidR="00863EF6" w:rsidRPr="004E39CD" w:rsidRDefault="00863EF6" w:rsidP="00183A18">
      <w:pPr>
        <w:pStyle w:val="ListParagraph"/>
        <w:widowControl w:val="0"/>
        <w:numPr>
          <w:ilvl w:val="0"/>
          <w:numId w:val="19"/>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Khởi động bơm phun dung dịch pha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 xml:space="preserve"> qua đầu phun sương cao áp gắn trên nắp nhựa trong 5 phút.</w:t>
      </w:r>
    </w:p>
    <w:p w14:paraId="14E5BC07" w14:textId="70B51FDD" w:rsidR="00863EF6" w:rsidRPr="004E39CD" w:rsidRDefault="00863EF6" w:rsidP="00183A18">
      <w:pPr>
        <w:pStyle w:val="ListParagraph"/>
        <w:widowControl w:val="0"/>
        <w:numPr>
          <w:ilvl w:val="0"/>
          <w:numId w:val="19"/>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Mở nắp, sử dụng đồng hồ đo khí và nồng độ LEL kiểm tra nồng độ khí ở các vị trí cách đáy khay 50 mm. Ghi chép lại các kết quả.</w:t>
      </w:r>
    </w:p>
    <w:p w14:paraId="4C6B2079" w14:textId="00593E08" w:rsidR="00863EF6" w:rsidRPr="004E39CD" w:rsidRDefault="00863EF6" w:rsidP="00183A18">
      <w:pPr>
        <w:pStyle w:val="ListParagraph"/>
        <w:widowControl w:val="0"/>
        <w:numPr>
          <w:ilvl w:val="0"/>
          <w:numId w:val="19"/>
        </w:numPr>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Lặp lại phép thử 03 lần để tính kết quả trung bình.</w:t>
      </w:r>
    </w:p>
    <w:p w14:paraId="079299F4" w14:textId="6B0F08DD" w:rsidR="00863EF6" w:rsidRDefault="00863EF6"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Phép thử giảm thiểu hơi nhiên liệu và hoá chất với chất chữa cháy phụ gia nước được coi là đạt yêu cầu nếu</w:t>
      </w:r>
      <w:r w:rsidR="009D5581" w:rsidRPr="004E39CD">
        <w:rPr>
          <w:rFonts w:cs="Arial"/>
          <w:bCs/>
          <w:szCs w:val="24"/>
          <w:lang w:val="vi-VN"/>
        </w:rPr>
        <w:t xml:space="preserve"> n</w:t>
      </w:r>
      <w:r w:rsidRPr="004E39CD">
        <w:rPr>
          <w:rFonts w:cs="Arial"/>
          <w:bCs/>
          <w:szCs w:val="24"/>
          <w:lang w:val="vi-VN"/>
        </w:rPr>
        <w:t>ồng độ LEL dưới 5% và đo khí CO dưới 25 ppm.</w:t>
      </w:r>
    </w:p>
    <w:p w14:paraId="3D06151B" w14:textId="01204D75" w:rsidR="000855E1" w:rsidRPr="004E39CD" w:rsidRDefault="000855E1" w:rsidP="00183A18">
      <w:pPr>
        <w:pStyle w:val="Heading1"/>
        <w:keepNext w:val="0"/>
        <w:keepLines w:val="0"/>
        <w:widowControl w:val="0"/>
        <w:spacing w:before="120" w:after="120" w:line="276" w:lineRule="auto"/>
        <w:rPr>
          <w:lang w:val="vi-VN"/>
        </w:rPr>
      </w:pPr>
      <w:bookmarkStart w:id="160" w:name="_Toc73093913"/>
      <w:r w:rsidRPr="004E39CD">
        <w:rPr>
          <w:lang w:val="vi-VN"/>
        </w:rPr>
        <w:t xml:space="preserve">Đóng gói, ghi nhãn và </w:t>
      </w:r>
      <w:r w:rsidR="00EC46E1" w:rsidRPr="004E39CD">
        <w:rPr>
          <w:lang w:val="vi-VN"/>
        </w:rPr>
        <w:t>hướng dẫn sử dụng</w:t>
      </w:r>
      <w:bookmarkEnd w:id="160"/>
    </w:p>
    <w:p w14:paraId="36856595" w14:textId="21101B3C" w:rsidR="00F8270C" w:rsidRPr="00F70ED3" w:rsidRDefault="00F8270C" w:rsidP="00F70ED3">
      <w:pPr>
        <w:pStyle w:val="Heading2"/>
        <w:rPr>
          <w:b w:val="0"/>
          <w:bCs/>
          <w:lang w:val="vi-VN"/>
        </w:rPr>
      </w:pPr>
      <w:bookmarkStart w:id="161" w:name="_Toc73093915"/>
      <w:r w:rsidRPr="00F70ED3">
        <w:rPr>
          <w:b w:val="0"/>
          <w:bCs/>
          <w:lang w:val="vi-VN"/>
        </w:rPr>
        <w:t xml:space="preserve">Việc đóng gói </w:t>
      </w:r>
      <w:r w:rsidR="002E5B0F" w:rsidRPr="00F70ED3">
        <w:rPr>
          <w:b w:val="0"/>
          <w:bCs/>
          <w:lang w:val="vi-VN"/>
        </w:rPr>
        <w:t>chất phụ gia chữa cháy gốc nước</w:t>
      </w:r>
      <w:r w:rsidRPr="00F70ED3">
        <w:rPr>
          <w:b w:val="0"/>
          <w:bCs/>
          <w:lang w:val="vi-VN"/>
        </w:rPr>
        <w:t xml:space="preserve"> sẽ tuân theo các quy định về vận chuyển vật liệu qua đường bộ và đường hàng không.</w:t>
      </w:r>
      <w:bookmarkEnd w:id="161"/>
    </w:p>
    <w:p w14:paraId="434B90B1" w14:textId="77777777" w:rsidR="00F8270C" w:rsidRPr="004E39CD" w:rsidRDefault="00F8270C" w:rsidP="00F70ED3">
      <w:pPr>
        <w:pStyle w:val="Heading2"/>
        <w:rPr>
          <w:lang w:val="vi-VN"/>
        </w:rPr>
      </w:pPr>
      <w:bookmarkStart w:id="162" w:name="_Toc73093916"/>
      <w:r w:rsidRPr="004E39CD">
        <w:rPr>
          <w:lang w:val="vi-VN"/>
        </w:rPr>
        <w:t>Bình chứa.</w:t>
      </w:r>
      <w:bookmarkEnd w:id="162"/>
      <w:r w:rsidRPr="004E39CD">
        <w:rPr>
          <w:lang w:val="vi-VN"/>
        </w:rPr>
        <w:t xml:space="preserve"> </w:t>
      </w:r>
    </w:p>
    <w:p w14:paraId="3696E39D" w14:textId="67DB555E" w:rsidR="00F8270C" w:rsidRPr="004E39CD" w:rsidRDefault="00F8270C" w:rsidP="00183A18">
      <w:pPr>
        <w:widowControl w:val="0"/>
        <w:spacing w:before="120" w:after="120" w:line="276" w:lineRule="auto"/>
        <w:rPr>
          <w:rFonts w:ascii="Arial" w:eastAsiaTheme="majorEastAsia" w:hAnsi="Arial" w:cs="Arial"/>
          <w:bCs/>
          <w:iCs/>
          <w:szCs w:val="24"/>
          <w:lang w:val="vi-VN"/>
        </w:rPr>
      </w:pPr>
      <w:r w:rsidRPr="004E39CD">
        <w:rPr>
          <w:rFonts w:ascii="Arial" w:eastAsiaTheme="majorEastAsia" w:hAnsi="Arial" w:cs="Arial"/>
          <w:bCs/>
          <w:iCs/>
          <w:szCs w:val="24"/>
          <w:lang w:val="vi-VN"/>
        </w:rPr>
        <w:t xml:space="preserve">Bình chứa </w:t>
      </w:r>
      <w:r w:rsidR="008C752A" w:rsidRPr="004E39CD">
        <w:rPr>
          <w:rFonts w:ascii="Arial" w:eastAsiaTheme="majorEastAsia" w:hAnsi="Arial" w:cs="Arial"/>
          <w:bCs/>
          <w:iCs/>
          <w:szCs w:val="24"/>
          <w:lang w:val="vi-VN"/>
        </w:rPr>
        <w:t xml:space="preserve">phải </w:t>
      </w:r>
      <w:r w:rsidRPr="004E39CD">
        <w:rPr>
          <w:rFonts w:ascii="Arial" w:eastAsiaTheme="majorEastAsia" w:hAnsi="Arial" w:cs="Arial"/>
          <w:bCs/>
          <w:iCs/>
          <w:szCs w:val="24"/>
          <w:lang w:val="vi-VN"/>
        </w:rPr>
        <w:t>tuân theo các yêu cầu xây dựng của UL162, Mục 5.2.1, và các bình chứa phi kim loại sẽ tuân theo thử nghiệm bảo quản nhanh của UL 162, Mục 22.3.</w:t>
      </w:r>
    </w:p>
    <w:p w14:paraId="55A6D9BF" w14:textId="7A91CA23" w:rsidR="00F8270C" w:rsidRPr="00F70ED3" w:rsidRDefault="00F8270C" w:rsidP="00F70ED3">
      <w:pPr>
        <w:pStyle w:val="Heading2"/>
        <w:rPr>
          <w:lang w:val="vi-VN"/>
        </w:rPr>
      </w:pPr>
      <w:bookmarkStart w:id="163" w:name="_Toc73093917"/>
      <w:r w:rsidRPr="00F70ED3">
        <w:rPr>
          <w:lang w:val="vi-VN"/>
        </w:rPr>
        <w:t>Bảo quản.</w:t>
      </w:r>
      <w:bookmarkEnd w:id="163"/>
    </w:p>
    <w:p w14:paraId="7CFC5ACF" w14:textId="5A78CDF1" w:rsidR="00F8270C" w:rsidRPr="004E39CD" w:rsidRDefault="002E5B0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Chất phụ gia chữa cháy gốc nước</w:t>
      </w:r>
      <w:r w:rsidR="00F8270C" w:rsidRPr="004E39CD">
        <w:rPr>
          <w:rFonts w:cs="Arial"/>
          <w:bCs/>
          <w:szCs w:val="24"/>
          <w:lang w:val="vi-VN"/>
        </w:rPr>
        <w:t xml:space="preserve"> và dung dịch trộn trước sẽ được bảo quản theo khuyến nghị của nhà sản xuất.</w:t>
      </w:r>
    </w:p>
    <w:p w14:paraId="7834C303" w14:textId="7005CCDB" w:rsidR="00F8270C" w:rsidRPr="004E39CD" w:rsidRDefault="002E5B0F" w:rsidP="00183A18">
      <w:pPr>
        <w:pStyle w:val="Heading4"/>
        <w:keepNext w:val="0"/>
        <w:keepLines w:val="0"/>
        <w:widowControl w:val="0"/>
        <w:spacing w:before="120" w:after="120" w:line="276" w:lineRule="auto"/>
        <w:jc w:val="both"/>
        <w:rPr>
          <w:rFonts w:cs="Arial"/>
          <w:bCs/>
          <w:szCs w:val="24"/>
          <w:lang w:val="vi-VN"/>
        </w:rPr>
      </w:pPr>
      <w:r w:rsidRPr="004E39CD">
        <w:rPr>
          <w:rFonts w:cs="Arial"/>
          <w:bCs/>
          <w:szCs w:val="24"/>
          <w:lang w:val="vi-VN"/>
        </w:rPr>
        <w:t>Chất phụ gia chữa cháy gốc nước</w:t>
      </w:r>
      <w:r w:rsidR="00F8270C" w:rsidRPr="004E39CD">
        <w:rPr>
          <w:rFonts w:cs="Arial"/>
          <w:bCs/>
          <w:szCs w:val="24"/>
          <w:lang w:val="vi-VN"/>
        </w:rPr>
        <w:t xml:space="preserve"> sẽ không được bảo quản ở nhiệt độ dưới 0°C (32 °F) hoặc trên 49°C (120 °F).</w:t>
      </w:r>
    </w:p>
    <w:p w14:paraId="6BE86EAD" w14:textId="77777777" w:rsidR="00F8270C" w:rsidRPr="00F70ED3" w:rsidRDefault="00F8270C" w:rsidP="00F70ED3">
      <w:pPr>
        <w:pStyle w:val="Heading2"/>
        <w:rPr>
          <w:lang w:val="vi-VN"/>
        </w:rPr>
      </w:pPr>
      <w:bookmarkStart w:id="164" w:name="_Toc73093918"/>
      <w:r w:rsidRPr="00F70ED3">
        <w:rPr>
          <w:lang w:val="vi-VN"/>
        </w:rPr>
        <w:t>Ghi nhãn.</w:t>
      </w:r>
      <w:bookmarkEnd w:id="164"/>
      <w:r w:rsidRPr="00F70ED3">
        <w:rPr>
          <w:lang w:val="vi-VN"/>
        </w:rPr>
        <w:t xml:space="preserve"> </w:t>
      </w:r>
    </w:p>
    <w:p w14:paraId="1B2A4832" w14:textId="33359AAE" w:rsidR="00F8270C" w:rsidRPr="004E39CD" w:rsidRDefault="00F8270C" w:rsidP="00183A18">
      <w:pPr>
        <w:widowControl w:val="0"/>
        <w:spacing w:before="120" w:after="120" w:line="276" w:lineRule="auto"/>
        <w:rPr>
          <w:rFonts w:ascii="Arial" w:eastAsiaTheme="majorEastAsia" w:hAnsi="Arial" w:cs="Arial"/>
          <w:bCs/>
          <w:iCs/>
          <w:szCs w:val="24"/>
          <w:lang w:val="vi-VN"/>
        </w:rPr>
      </w:pPr>
      <w:r w:rsidRPr="004E39CD">
        <w:rPr>
          <w:rFonts w:ascii="Arial" w:eastAsiaTheme="majorEastAsia" w:hAnsi="Arial" w:cs="Arial"/>
          <w:bCs/>
          <w:iCs/>
          <w:szCs w:val="24"/>
          <w:lang w:val="vi-VN"/>
        </w:rPr>
        <w:t xml:space="preserve">Nhà sản xuất sẽ cung cấp những thông tin sau trên nhãn mác được gắn cố định vào bình chứa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w:t>
      </w:r>
    </w:p>
    <w:p w14:paraId="4020749D" w14:textId="30678B14"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a) Tên và địa chỉ của nhà sản xuất</w:t>
      </w:r>
    </w:p>
    <w:p w14:paraId="38268BB2" w14:textId="6EDA792C"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b) Tên sản phẩm, số lô, và ngày sản xuất</w:t>
      </w:r>
    </w:p>
    <w:p w14:paraId="39C9EB47" w14:textId="15B1421E"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c) Mục đích sử dụng và dữ liệu áp dụng dưới dạng biểu đồ phù hợp với </w:t>
      </w:r>
      <w:r w:rsidR="00C611E6" w:rsidRPr="004E39CD">
        <w:rPr>
          <w:rFonts w:ascii="Arial" w:eastAsiaTheme="majorEastAsia" w:hAnsi="Arial" w:cs="Arial"/>
          <w:bCs/>
          <w:iCs/>
          <w:szCs w:val="24"/>
          <w:lang w:val="vi-VN"/>
        </w:rPr>
        <w:t>Bảng 7</w:t>
      </w:r>
      <w:r w:rsidRPr="004E39CD">
        <w:rPr>
          <w:rFonts w:ascii="Arial" w:eastAsiaTheme="majorEastAsia" w:hAnsi="Arial" w:cs="Arial"/>
          <w:bCs/>
          <w:iCs/>
          <w:szCs w:val="24"/>
          <w:lang w:val="vi-VN"/>
        </w:rPr>
        <w:t>. Tất cả các hộp phải có thông tin phù hợp. Nếu sản phẩm không có trong danh sách, thì nhãn mác phải ghi rõ điều này.</w:t>
      </w:r>
    </w:p>
    <w:p w14:paraId="1253E4CD" w14:textId="6BE4A1B6"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d) Tỷ lệ trộn khuyến nghị của nhà sản xuất đối với mỗi ứng dụng được niêm yết</w:t>
      </w:r>
    </w:p>
    <w:p w14:paraId="377D566D" w14:textId="11DD3301"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e) Tốc độ ứng dụng đối với mỗi ứng dụng được niêm yết</w:t>
      </w:r>
    </w:p>
    <w:p w14:paraId="5E697826" w14:textId="3F6DA0F8"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f) Nhiệt độ bảo quản tối thiểu và tối đa được khuyến nghị</w:t>
      </w:r>
    </w:p>
    <w:p w14:paraId="0F3340DE" w14:textId="037C566C"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g) Hướng dẫn cấp cứu và sơ cứu</w:t>
      </w:r>
    </w:p>
    <w:p w14:paraId="3C4C502D" w14:textId="6CC42BEB" w:rsidR="00F8270C" w:rsidRPr="004E39CD" w:rsidRDefault="00F8270C"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 xml:space="preserve">h) Thể tích </w:t>
      </w:r>
      <w:r w:rsidR="002E5B0F" w:rsidRPr="004E39CD">
        <w:rPr>
          <w:rFonts w:ascii="Arial" w:eastAsiaTheme="majorEastAsia" w:hAnsi="Arial" w:cs="Arial"/>
          <w:bCs/>
          <w:iCs/>
          <w:szCs w:val="24"/>
          <w:lang w:val="vi-VN"/>
        </w:rPr>
        <w:t>chất phụ gia chữa cháy gốc nước</w:t>
      </w:r>
      <w:r w:rsidRPr="004E39CD">
        <w:rPr>
          <w:rFonts w:ascii="Arial" w:eastAsiaTheme="majorEastAsia" w:hAnsi="Arial" w:cs="Arial"/>
          <w:bCs/>
          <w:iCs/>
          <w:szCs w:val="24"/>
          <w:lang w:val="vi-VN"/>
        </w:rPr>
        <w:t xml:space="preserve"> trong bình chứa</w:t>
      </w:r>
    </w:p>
    <w:p w14:paraId="597C6000" w14:textId="175AC2C9" w:rsidR="00F8270C" w:rsidRPr="004E39CD" w:rsidRDefault="005A2564" w:rsidP="00183A18">
      <w:pPr>
        <w:widowControl w:val="0"/>
        <w:spacing w:before="120" w:after="120" w:line="276" w:lineRule="auto"/>
        <w:jc w:val="both"/>
        <w:rPr>
          <w:rFonts w:ascii="Arial" w:eastAsiaTheme="majorEastAsia" w:hAnsi="Arial" w:cs="Arial"/>
          <w:bCs/>
          <w:iCs/>
          <w:szCs w:val="24"/>
          <w:lang w:val="vi-VN"/>
        </w:rPr>
      </w:pPr>
      <w:r w:rsidRPr="004E39CD">
        <w:rPr>
          <w:rFonts w:ascii="Arial" w:eastAsiaTheme="majorEastAsia" w:hAnsi="Arial" w:cs="Arial"/>
          <w:bCs/>
          <w:iCs/>
          <w:szCs w:val="24"/>
          <w:lang w:val="vi-VN"/>
        </w:rPr>
        <w:t>i</w:t>
      </w:r>
      <w:r w:rsidR="00F8270C" w:rsidRPr="004E39CD">
        <w:rPr>
          <w:rFonts w:ascii="Arial" w:eastAsiaTheme="majorEastAsia" w:hAnsi="Arial" w:cs="Arial"/>
          <w:bCs/>
          <w:iCs/>
          <w:szCs w:val="24"/>
          <w:lang w:val="vi-VN"/>
        </w:rPr>
        <w:t>) Nhãn hiệu cơ quan lập danh sách</w:t>
      </w:r>
    </w:p>
    <w:p w14:paraId="6B7C6918" w14:textId="7CDABAE7" w:rsidR="00F8270C" w:rsidRPr="004E39CD" w:rsidRDefault="00C611E6" w:rsidP="00183A18">
      <w:pPr>
        <w:widowControl w:val="0"/>
        <w:spacing w:line="276" w:lineRule="auto"/>
        <w:jc w:val="center"/>
        <w:rPr>
          <w:rFonts w:ascii="Arial" w:eastAsiaTheme="majorEastAsia" w:hAnsi="Arial" w:cs="Arial"/>
          <w:b/>
          <w:iCs/>
          <w:szCs w:val="24"/>
          <w:lang w:val="vi-VN"/>
        </w:rPr>
      </w:pPr>
      <w:r w:rsidRPr="004E39CD">
        <w:rPr>
          <w:rFonts w:ascii="Arial" w:eastAsiaTheme="majorEastAsia" w:hAnsi="Arial" w:cs="Arial"/>
          <w:b/>
          <w:iCs/>
          <w:szCs w:val="24"/>
          <w:lang w:val="vi-VN"/>
        </w:rPr>
        <w:t>Bảng 7</w:t>
      </w:r>
      <w:r w:rsidR="00F8270C" w:rsidRPr="004E39CD">
        <w:rPr>
          <w:rFonts w:ascii="Arial" w:eastAsiaTheme="majorEastAsia" w:hAnsi="Arial" w:cs="Arial"/>
          <w:b/>
          <w:iCs/>
          <w:szCs w:val="24"/>
          <w:lang w:val="vi-VN"/>
        </w:rPr>
        <w:t>. Nhãn điển hình</w:t>
      </w:r>
    </w:p>
    <w:tbl>
      <w:tblPr>
        <w:tblStyle w:val="TableGrid"/>
        <w:tblW w:w="0" w:type="auto"/>
        <w:jc w:val="center"/>
        <w:tblLook w:val="04A0" w:firstRow="1" w:lastRow="0" w:firstColumn="1" w:lastColumn="0" w:noHBand="0" w:noVBand="1"/>
      </w:tblPr>
      <w:tblGrid>
        <w:gridCol w:w="2235"/>
        <w:gridCol w:w="2268"/>
        <w:gridCol w:w="2551"/>
        <w:gridCol w:w="2268"/>
      </w:tblGrid>
      <w:tr w:rsidR="00F8270C" w:rsidRPr="004E39CD" w14:paraId="7EF162A0" w14:textId="77777777" w:rsidTr="00F8270C">
        <w:trPr>
          <w:jc w:val="center"/>
        </w:trPr>
        <w:tc>
          <w:tcPr>
            <w:tcW w:w="2235" w:type="dxa"/>
          </w:tcPr>
          <w:p w14:paraId="04EE48CF" w14:textId="77777777" w:rsidR="00F8270C" w:rsidRPr="004E39CD" w:rsidRDefault="00F8270C" w:rsidP="00183A18">
            <w:pPr>
              <w:widowControl w:val="0"/>
              <w:spacing w:line="276" w:lineRule="auto"/>
              <w:jc w:val="center"/>
              <w:rPr>
                <w:rFonts w:ascii="Arial" w:hAnsi="Arial" w:cs="Arial"/>
                <w:b/>
                <w:lang w:val="vi-VN"/>
              </w:rPr>
            </w:pPr>
            <w:r w:rsidRPr="004E39CD">
              <w:rPr>
                <w:rFonts w:ascii="Arial" w:hAnsi="Arial" w:cs="Arial"/>
                <w:b/>
                <w:lang w:val="vi-VN"/>
              </w:rPr>
              <w:t>Ứng dụng</w:t>
            </w:r>
          </w:p>
        </w:tc>
        <w:tc>
          <w:tcPr>
            <w:tcW w:w="2268" w:type="dxa"/>
          </w:tcPr>
          <w:p w14:paraId="446BEADE" w14:textId="77777777" w:rsidR="00F8270C" w:rsidRPr="004E39CD" w:rsidRDefault="00F8270C" w:rsidP="00183A18">
            <w:pPr>
              <w:widowControl w:val="0"/>
              <w:spacing w:line="276" w:lineRule="auto"/>
              <w:jc w:val="center"/>
              <w:rPr>
                <w:rFonts w:ascii="Arial" w:hAnsi="Arial" w:cs="Arial"/>
                <w:b/>
                <w:lang w:val="vi-VN"/>
              </w:rPr>
            </w:pPr>
            <w:r w:rsidRPr="004E39CD">
              <w:rPr>
                <w:rFonts w:ascii="Arial" w:hAnsi="Arial" w:cs="Arial"/>
                <w:b/>
                <w:lang w:val="vi-VN"/>
              </w:rPr>
              <w:t>Nồng độ được ghi vào danh sách</w:t>
            </w:r>
          </w:p>
        </w:tc>
        <w:tc>
          <w:tcPr>
            <w:tcW w:w="2551" w:type="dxa"/>
          </w:tcPr>
          <w:p w14:paraId="7B1E0CEE" w14:textId="77777777" w:rsidR="00F8270C" w:rsidRPr="004E39CD" w:rsidRDefault="00F8270C" w:rsidP="00183A18">
            <w:pPr>
              <w:widowControl w:val="0"/>
              <w:spacing w:line="276" w:lineRule="auto"/>
              <w:jc w:val="center"/>
              <w:rPr>
                <w:rFonts w:ascii="Arial" w:hAnsi="Arial" w:cs="Arial"/>
                <w:b/>
                <w:lang w:val="vi-VN"/>
              </w:rPr>
            </w:pPr>
            <w:r w:rsidRPr="004E39CD">
              <w:rPr>
                <w:rFonts w:ascii="Arial" w:hAnsi="Arial" w:cs="Arial"/>
                <w:b/>
                <w:lang w:val="vi-VN"/>
              </w:rPr>
              <w:t xml:space="preserve">Tốc độ ứng dụng được ghi vào danh </w:t>
            </w:r>
            <w:r w:rsidRPr="004E39CD">
              <w:rPr>
                <w:rFonts w:ascii="Arial" w:hAnsi="Arial" w:cs="Arial"/>
                <w:b/>
                <w:lang w:val="vi-VN"/>
              </w:rPr>
              <w:lastRenderedPageBreak/>
              <w:t>sách</w:t>
            </w:r>
          </w:p>
        </w:tc>
        <w:tc>
          <w:tcPr>
            <w:tcW w:w="2268" w:type="dxa"/>
          </w:tcPr>
          <w:p w14:paraId="4AE2EED6" w14:textId="77777777" w:rsidR="00F8270C" w:rsidRPr="004E39CD" w:rsidRDefault="00F8270C" w:rsidP="00183A18">
            <w:pPr>
              <w:widowControl w:val="0"/>
              <w:spacing w:line="276" w:lineRule="auto"/>
              <w:jc w:val="center"/>
              <w:rPr>
                <w:rFonts w:ascii="Arial" w:hAnsi="Arial" w:cs="Arial"/>
                <w:b/>
                <w:lang w:val="vi-VN"/>
              </w:rPr>
            </w:pPr>
            <w:r w:rsidRPr="004E39CD">
              <w:rPr>
                <w:rFonts w:ascii="Arial" w:hAnsi="Arial" w:cs="Arial"/>
                <w:b/>
                <w:lang w:val="vi-VN"/>
              </w:rPr>
              <w:lastRenderedPageBreak/>
              <w:t>Cơ quan lập danh sách</w:t>
            </w:r>
          </w:p>
        </w:tc>
      </w:tr>
      <w:tr w:rsidR="00F8270C" w:rsidRPr="004E39CD" w14:paraId="44602074" w14:textId="77777777" w:rsidTr="00F8270C">
        <w:trPr>
          <w:jc w:val="center"/>
        </w:trPr>
        <w:tc>
          <w:tcPr>
            <w:tcW w:w="2235" w:type="dxa"/>
          </w:tcPr>
          <w:p w14:paraId="0D61A0FE"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lastRenderedPageBreak/>
              <w:t>Đám cháy chảy tràn</w:t>
            </w:r>
          </w:p>
        </w:tc>
        <w:tc>
          <w:tcPr>
            <w:tcW w:w="2268" w:type="dxa"/>
          </w:tcPr>
          <w:p w14:paraId="7569F654"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7D1BEE58"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3393B3A9" w14:textId="77777777" w:rsidR="00F8270C" w:rsidRPr="004E39CD" w:rsidRDefault="00F8270C" w:rsidP="00183A18">
            <w:pPr>
              <w:widowControl w:val="0"/>
              <w:spacing w:line="276" w:lineRule="auto"/>
              <w:jc w:val="both"/>
              <w:rPr>
                <w:rFonts w:ascii="Arial" w:hAnsi="Arial" w:cs="Arial"/>
                <w:lang w:val="vi-VN"/>
              </w:rPr>
            </w:pPr>
          </w:p>
        </w:tc>
      </w:tr>
      <w:tr w:rsidR="00F8270C" w:rsidRPr="004E39CD" w14:paraId="641B6140" w14:textId="77777777" w:rsidTr="00F8270C">
        <w:trPr>
          <w:jc w:val="center"/>
        </w:trPr>
        <w:tc>
          <w:tcPr>
            <w:tcW w:w="2235" w:type="dxa"/>
          </w:tcPr>
          <w:p w14:paraId="36C9D59D"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t>Đám cháy vũng</w:t>
            </w:r>
          </w:p>
        </w:tc>
        <w:tc>
          <w:tcPr>
            <w:tcW w:w="2268" w:type="dxa"/>
          </w:tcPr>
          <w:p w14:paraId="7814A8D8"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4B9E6B3E"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1784FE45" w14:textId="77777777" w:rsidR="00F8270C" w:rsidRPr="004E39CD" w:rsidRDefault="00F8270C" w:rsidP="00183A18">
            <w:pPr>
              <w:widowControl w:val="0"/>
              <w:spacing w:line="276" w:lineRule="auto"/>
              <w:jc w:val="both"/>
              <w:rPr>
                <w:rFonts w:ascii="Arial" w:hAnsi="Arial" w:cs="Arial"/>
                <w:lang w:val="vi-VN"/>
              </w:rPr>
            </w:pPr>
          </w:p>
        </w:tc>
      </w:tr>
      <w:tr w:rsidR="00F8270C" w:rsidRPr="004E39CD" w14:paraId="345CC1B2" w14:textId="77777777" w:rsidTr="00F8270C">
        <w:trPr>
          <w:jc w:val="center"/>
        </w:trPr>
        <w:tc>
          <w:tcPr>
            <w:tcW w:w="2235" w:type="dxa"/>
          </w:tcPr>
          <w:p w14:paraId="096EB955"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t>Đám cháy nhiên liệu ở độ sâu</w:t>
            </w:r>
          </w:p>
        </w:tc>
        <w:tc>
          <w:tcPr>
            <w:tcW w:w="2268" w:type="dxa"/>
          </w:tcPr>
          <w:p w14:paraId="77C8A6A0"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67AD4388"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7D049889" w14:textId="77777777" w:rsidR="00F8270C" w:rsidRPr="004E39CD" w:rsidRDefault="00F8270C" w:rsidP="00183A18">
            <w:pPr>
              <w:widowControl w:val="0"/>
              <w:spacing w:line="276" w:lineRule="auto"/>
              <w:jc w:val="both"/>
              <w:rPr>
                <w:rFonts w:ascii="Arial" w:hAnsi="Arial" w:cs="Arial"/>
                <w:lang w:val="vi-VN"/>
              </w:rPr>
            </w:pPr>
          </w:p>
        </w:tc>
      </w:tr>
      <w:tr w:rsidR="00F8270C" w:rsidRPr="004E39CD" w14:paraId="36E71BFB" w14:textId="77777777" w:rsidTr="00F8270C">
        <w:trPr>
          <w:jc w:val="center"/>
        </w:trPr>
        <w:tc>
          <w:tcPr>
            <w:tcW w:w="2235" w:type="dxa"/>
          </w:tcPr>
          <w:p w14:paraId="657FA24D"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t>Hàng không 3D</w:t>
            </w:r>
          </w:p>
        </w:tc>
        <w:tc>
          <w:tcPr>
            <w:tcW w:w="2268" w:type="dxa"/>
          </w:tcPr>
          <w:p w14:paraId="6C825F9A"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609A8BE8"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23F631F4" w14:textId="77777777" w:rsidR="00F8270C" w:rsidRPr="004E39CD" w:rsidRDefault="00F8270C" w:rsidP="00183A18">
            <w:pPr>
              <w:widowControl w:val="0"/>
              <w:spacing w:line="276" w:lineRule="auto"/>
              <w:jc w:val="both"/>
              <w:rPr>
                <w:rFonts w:ascii="Arial" w:hAnsi="Arial" w:cs="Arial"/>
                <w:lang w:val="vi-VN"/>
              </w:rPr>
            </w:pPr>
          </w:p>
        </w:tc>
      </w:tr>
      <w:tr w:rsidR="00F8270C" w:rsidRPr="004E39CD" w14:paraId="2428BB37" w14:textId="77777777" w:rsidTr="00F8270C">
        <w:trPr>
          <w:jc w:val="center"/>
        </w:trPr>
        <w:tc>
          <w:tcPr>
            <w:tcW w:w="2235" w:type="dxa"/>
          </w:tcPr>
          <w:p w14:paraId="5B294AD1"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t>Công nghiệp 3D</w:t>
            </w:r>
          </w:p>
        </w:tc>
        <w:tc>
          <w:tcPr>
            <w:tcW w:w="2268" w:type="dxa"/>
          </w:tcPr>
          <w:p w14:paraId="5A281D93"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50036E96"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2EB656B2" w14:textId="77777777" w:rsidR="00F8270C" w:rsidRPr="004E39CD" w:rsidRDefault="00F8270C" w:rsidP="00183A18">
            <w:pPr>
              <w:widowControl w:val="0"/>
              <w:spacing w:line="276" w:lineRule="auto"/>
              <w:jc w:val="both"/>
              <w:rPr>
                <w:rFonts w:ascii="Arial" w:hAnsi="Arial" w:cs="Arial"/>
                <w:lang w:val="vi-VN"/>
              </w:rPr>
            </w:pPr>
          </w:p>
        </w:tc>
      </w:tr>
      <w:tr w:rsidR="00F8270C" w:rsidRPr="004E39CD" w14:paraId="068E3409" w14:textId="77777777" w:rsidTr="00F8270C">
        <w:trPr>
          <w:jc w:val="center"/>
        </w:trPr>
        <w:tc>
          <w:tcPr>
            <w:tcW w:w="2235" w:type="dxa"/>
          </w:tcPr>
          <w:p w14:paraId="49A2EA92"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t>Dung môi phân cực</w:t>
            </w:r>
          </w:p>
        </w:tc>
        <w:tc>
          <w:tcPr>
            <w:tcW w:w="2268" w:type="dxa"/>
          </w:tcPr>
          <w:p w14:paraId="0A0DC8B8"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4DDA00FA"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3F645142" w14:textId="77777777" w:rsidR="00F8270C" w:rsidRPr="004E39CD" w:rsidRDefault="00F8270C" w:rsidP="00183A18">
            <w:pPr>
              <w:widowControl w:val="0"/>
              <w:spacing w:line="276" w:lineRule="auto"/>
              <w:jc w:val="both"/>
              <w:rPr>
                <w:rFonts w:ascii="Arial" w:hAnsi="Arial" w:cs="Arial"/>
                <w:lang w:val="vi-VN"/>
              </w:rPr>
            </w:pPr>
          </w:p>
        </w:tc>
      </w:tr>
      <w:tr w:rsidR="00F8270C" w:rsidRPr="004E39CD" w14:paraId="4A9E19DB" w14:textId="77777777" w:rsidTr="00F8270C">
        <w:trPr>
          <w:jc w:val="center"/>
        </w:trPr>
        <w:tc>
          <w:tcPr>
            <w:tcW w:w="2235" w:type="dxa"/>
          </w:tcPr>
          <w:p w14:paraId="186EF5B1" w14:textId="77777777" w:rsidR="00F8270C" w:rsidRPr="004E39CD" w:rsidRDefault="00F8270C" w:rsidP="00183A18">
            <w:pPr>
              <w:widowControl w:val="0"/>
              <w:spacing w:line="276" w:lineRule="auto"/>
              <w:jc w:val="both"/>
              <w:rPr>
                <w:rFonts w:ascii="Arial" w:hAnsi="Arial" w:cs="Arial"/>
                <w:lang w:val="vi-VN"/>
              </w:rPr>
            </w:pPr>
            <w:r w:rsidRPr="004E39CD">
              <w:rPr>
                <w:rFonts w:ascii="Arial" w:hAnsi="Arial" w:cs="Arial"/>
                <w:lang w:val="vi-VN"/>
              </w:rPr>
              <w:t>Nhũ tương hóa</w:t>
            </w:r>
          </w:p>
        </w:tc>
        <w:tc>
          <w:tcPr>
            <w:tcW w:w="2268" w:type="dxa"/>
          </w:tcPr>
          <w:p w14:paraId="73D45885" w14:textId="77777777" w:rsidR="00F8270C" w:rsidRPr="004E39CD" w:rsidRDefault="00F8270C" w:rsidP="00183A18">
            <w:pPr>
              <w:widowControl w:val="0"/>
              <w:spacing w:line="276" w:lineRule="auto"/>
              <w:jc w:val="both"/>
              <w:rPr>
                <w:rFonts w:ascii="Arial" w:hAnsi="Arial" w:cs="Arial"/>
                <w:lang w:val="vi-VN"/>
              </w:rPr>
            </w:pPr>
          </w:p>
        </w:tc>
        <w:tc>
          <w:tcPr>
            <w:tcW w:w="2551" w:type="dxa"/>
          </w:tcPr>
          <w:p w14:paraId="3454E2A0" w14:textId="77777777" w:rsidR="00F8270C" w:rsidRPr="004E39CD" w:rsidRDefault="00F8270C" w:rsidP="00183A18">
            <w:pPr>
              <w:widowControl w:val="0"/>
              <w:spacing w:line="276" w:lineRule="auto"/>
              <w:jc w:val="both"/>
              <w:rPr>
                <w:rFonts w:ascii="Arial" w:hAnsi="Arial" w:cs="Arial"/>
                <w:lang w:val="vi-VN"/>
              </w:rPr>
            </w:pPr>
          </w:p>
        </w:tc>
        <w:tc>
          <w:tcPr>
            <w:tcW w:w="2268" w:type="dxa"/>
          </w:tcPr>
          <w:p w14:paraId="3786D4CA" w14:textId="77777777" w:rsidR="00F8270C" w:rsidRPr="004E39CD" w:rsidRDefault="00F8270C" w:rsidP="00183A18">
            <w:pPr>
              <w:widowControl w:val="0"/>
              <w:spacing w:line="276" w:lineRule="auto"/>
              <w:jc w:val="both"/>
              <w:rPr>
                <w:rFonts w:ascii="Arial" w:hAnsi="Arial" w:cs="Arial"/>
                <w:lang w:val="vi-VN"/>
              </w:rPr>
            </w:pPr>
          </w:p>
        </w:tc>
      </w:tr>
    </w:tbl>
    <w:p w14:paraId="74520774" w14:textId="7FF2C65A" w:rsidR="00D37D16" w:rsidRPr="004E39CD" w:rsidRDefault="00D37D16" w:rsidP="00720CA5">
      <w:pPr>
        <w:pStyle w:val="Heading1"/>
        <w:rPr>
          <w:lang w:val="vi-VN"/>
        </w:rPr>
      </w:pPr>
      <w:bookmarkStart w:id="165" w:name="_Toc73093919"/>
      <w:r w:rsidRPr="004E39CD">
        <w:rPr>
          <w:lang w:val="vi-VN"/>
        </w:rPr>
        <w:t>Yêu cầu đối với phương tiện chữa cháy</w:t>
      </w:r>
      <w:bookmarkEnd w:id="165"/>
    </w:p>
    <w:p w14:paraId="657632D5" w14:textId="2347C022" w:rsidR="000C6A4D" w:rsidRPr="004E39CD" w:rsidRDefault="000C6A4D" w:rsidP="00183A18">
      <w:pPr>
        <w:pStyle w:val="Heading2"/>
        <w:keepNext w:val="0"/>
        <w:keepLines w:val="0"/>
        <w:widowControl w:val="0"/>
        <w:spacing w:before="120" w:after="120" w:line="276" w:lineRule="auto"/>
        <w:rPr>
          <w:lang w:val="vi-VN"/>
        </w:rPr>
      </w:pPr>
      <w:bookmarkStart w:id="166" w:name="_Toc73093920"/>
      <w:r w:rsidRPr="004E39CD">
        <w:rPr>
          <w:lang w:val="vi-VN"/>
        </w:rPr>
        <w:t>Yêu cầu chung</w:t>
      </w:r>
      <w:bookmarkEnd w:id="166"/>
    </w:p>
    <w:p w14:paraId="09F4DAFD" w14:textId="3C0C87AD" w:rsidR="00D37D16" w:rsidRPr="004E39CD" w:rsidRDefault="00D37D16" w:rsidP="008C752A">
      <w:pPr>
        <w:pStyle w:val="Heading3"/>
        <w:keepNext w:val="0"/>
        <w:keepLines w:val="0"/>
        <w:widowControl w:val="0"/>
        <w:spacing w:before="120" w:after="120" w:line="276" w:lineRule="auto"/>
        <w:jc w:val="both"/>
        <w:rPr>
          <w:rFonts w:cs="Arial"/>
          <w:lang w:val="vi-VN"/>
        </w:rPr>
      </w:pPr>
      <w:bookmarkStart w:id="167" w:name="_Toc73093921"/>
      <w:r w:rsidRPr="004E39CD">
        <w:rPr>
          <w:rFonts w:cs="Arial"/>
          <w:lang w:val="vi-VN"/>
        </w:rPr>
        <w:t xml:space="preserve">Thiết bị. </w:t>
      </w:r>
      <w:r w:rsidR="00A52ECA" w:rsidRPr="004E39CD">
        <w:rPr>
          <w:rFonts w:cs="Arial"/>
          <w:lang w:val="vi-VN"/>
        </w:rPr>
        <w:t>Chất phụ gia chữa cháy gốc nước</w:t>
      </w:r>
      <w:r w:rsidRPr="004E39CD">
        <w:rPr>
          <w:rFonts w:cs="Arial"/>
          <w:lang w:val="vi-VN"/>
        </w:rPr>
        <w:t xml:space="preserve"> tuân thủ tiêu chuẩn này sẽ được phép sử dụng với thiết bị tiêu chuẩn miễn là thiết bị này được thiết kế chủ yếu để sử dụng nước hoặc bọt làm môi trường kiểm soát và dập tắt cháy.</w:t>
      </w:r>
      <w:bookmarkEnd w:id="167"/>
    </w:p>
    <w:p w14:paraId="1181DA7A" w14:textId="32224D8A" w:rsidR="00D37D16" w:rsidRPr="004E39CD" w:rsidRDefault="00D37D16" w:rsidP="008C752A">
      <w:pPr>
        <w:pStyle w:val="Heading2"/>
        <w:keepNext w:val="0"/>
        <w:keepLines w:val="0"/>
        <w:widowControl w:val="0"/>
        <w:spacing w:before="120" w:after="120" w:line="276" w:lineRule="auto"/>
        <w:jc w:val="both"/>
        <w:rPr>
          <w:rFonts w:cs="Arial"/>
          <w:lang w:val="vi-VN"/>
        </w:rPr>
      </w:pPr>
      <w:bookmarkStart w:id="168" w:name="_Toc73093922"/>
      <w:r w:rsidRPr="004E39CD">
        <w:rPr>
          <w:rFonts w:cs="Arial"/>
          <w:lang w:val="vi-VN"/>
        </w:rPr>
        <w:t xml:space="preserve">Yêu cầu </w:t>
      </w:r>
      <w:r w:rsidR="008C752A" w:rsidRPr="004E39CD">
        <w:rPr>
          <w:rFonts w:cs="Arial"/>
          <w:lang w:val="vi-VN"/>
        </w:rPr>
        <w:t xml:space="preserve">đối với thiết bị </w:t>
      </w:r>
      <w:r w:rsidRPr="004E39CD">
        <w:rPr>
          <w:rFonts w:cs="Arial"/>
          <w:lang w:val="vi-VN"/>
        </w:rPr>
        <w:t>cu</w:t>
      </w:r>
      <w:r w:rsidR="008C752A" w:rsidRPr="004E39CD">
        <w:rPr>
          <w:rFonts w:cs="Arial"/>
          <w:lang w:val="vi-VN"/>
        </w:rPr>
        <w:t>ng cấp</w:t>
      </w:r>
      <w:r w:rsidRPr="004E39CD">
        <w:rPr>
          <w:rFonts w:cs="Arial"/>
          <w:lang w:val="vi-VN"/>
        </w:rPr>
        <w:t>.</w:t>
      </w:r>
      <w:bookmarkEnd w:id="168"/>
    </w:p>
    <w:p w14:paraId="3DA7477F" w14:textId="413391DB" w:rsidR="00D37D16" w:rsidRPr="004E39CD" w:rsidRDefault="00D37D16" w:rsidP="008C752A">
      <w:pPr>
        <w:pStyle w:val="Heading3"/>
        <w:keepNext w:val="0"/>
        <w:keepLines w:val="0"/>
        <w:widowControl w:val="0"/>
        <w:spacing w:before="120" w:after="120" w:line="276" w:lineRule="auto"/>
        <w:jc w:val="both"/>
        <w:rPr>
          <w:rFonts w:cs="Arial"/>
          <w:lang w:val="vi-VN"/>
        </w:rPr>
      </w:pPr>
      <w:bookmarkStart w:id="169" w:name="_Toc73093923"/>
      <w:r w:rsidRPr="004E39CD">
        <w:rPr>
          <w:rFonts w:cs="Arial"/>
          <w:lang w:val="vi-VN"/>
        </w:rPr>
        <w:t xml:space="preserve">Bể. Nhà sản xuất </w:t>
      </w:r>
      <w:r w:rsidR="00A52ECA" w:rsidRPr="004E39CD">
        <w:rPr>
          <w:rFonts w:cs="Arial"/>
          <w:lang w:val="vi-VN"/>
        </w:rPr>
        <w:t>chất phụ gia chữa cháy gốc nước</w:t>
      </w:r>
      <w:r w:rsidRPr="004E39CD">
        <w:rPr>
          <w:rFonts w:cs="Arial"/>
          <w:lang w:val="vi-VN"/>
        </w:rPr>
        <w:t xml:space="preserve"> phải ghi rõ được được phép trộn sơ</w:t>
      </w:r>
      <w:r w:rsidR="008C752A" w:rsidRPr="004E39CD">
        <w:rPr>
          <w:rFonts w:cs="Arial"/>
          <w:lang w:val="vi-VN"/>
        </w:rPr>
        <w:t xml:space="preserve"> sẵn sàng sử dụng</w:t>
      </w:r>
      <w:r w:rsidRPr="004E39CD">
        <w:rPr>
          <w:rFonts w:cs="Arial"/>
          <w:lang w:val="vi-VN"/>
        </w:rPr>
        <w:t>.</w:t>
      </w:r>
      <w:bookmarkEnd w:id="169"/>
    </w:p>
    <w:p w14:paraId="5689E8F3" w14:textId="77777777" w:rsidR="000C6A4D" w:rsidRPr="004E39CD" w:rsidRDefault="00D37D16" w:rsidP="008C752A">
      <w:pPr>
        <w:pStyle w:val="Heading3"/>
        <w:keepNext w:val="0"/>
        <w:keepLines w:val="0"/>
        <w:widowControl w:val="0"/>
        <w:spacing w:before="120" w:after="120" w:line="276" w:lineRule="auto"/>
        <w:jc w:val="both"/>
        <w:rPr>
          <w:rFonts w:cs="Arial"/>
          <w:lang w:val="vi-VN"/>
        </w:rPr>
      </w:pPr>
      <w:bookmarkStart w:id="170" w:name="_Toc73093924"/>
      <w:r w:rsidRPr="004E39CD">
        <w:rPr>
          <w:rFonts w:cs="Arial"/>
          <w:lang w:val="vi-VN"/>
        </w:rPr>
        <w:t>Trang thiết bị riêng biệt.</w:t>
      </w:r>
      <w:bookmarkEnd w:id="170"/>
      <w:r w:rsidRPr="004E39CD">
        <w:rPr>
          <w:rFonts w:cs="Arial"/>
          <w:lang w:val="vi-VN"/>
        </w:rPr>
        <w:t xml:space="preserve"> </w:t>
      </w:r>
    </w:p>
    <w:p w14:paraId="556EB06C" w14:textId="1138BD84" w:rsidR="00D37D16" w:rsidRPr="004E39CD" w:rsidRDefault="00D37D16" w:rsidP="008C752A">
      <w:pPr>
        <w:widowControl w:val="0"/>
        <w:spacing w:before="120" w:after="120" w:line="276" w:lineRule="auto"/>
        <w:jc w:val="both"/>
        <w:rPr>
          <w:rFonts w:ascii="Arial" w:eastAsiaTheme="majorEastAsia" w:hAnsi="Arial" w:cs="Arial"/>
          <w:szCs w:val="24"/>
          <w:lang w:val="vi-VN"/>
        </w:rPr>
      </w:pPr>
      <w:r w:rsidRPr="004E39CD">
        <w:rPr>
          <w:rFonts w:ascii="Arial" w:eastAsiaTheme="majorEastAsia" w:hAnsi="Arial" w:cs="Arial"/>
          <w:szCs w:val="24"/>
          <w:lang w:val="vi-VN"/>
        </w:rPr>
        <w:t xml:space="preserve">Trong trường hợp các bể di động không phải là một phần trong hệ thống thiết bị, hoặc trong trường hợp mong muốn rằng </w:t>
      </w:r>
      <w:r w:rsidR="00A52ECA" w:rsidRPr="004E39CD">
        <w:rPr>
          <w:rFonts w:ascii="Arial" w:eastAsiaTheme="majorEastAsia" w:hAnsi="Arial" w:cs="Arial"/>
          <w:szCs w:val="24"/>
          <w:lang w:val="vi-VN"/>
        </w:rPr>
        <w:t>chất phụ gia chữa cháy gốc nước</w:t>
      </w:r>
      <w:r w:rsidRPr="004E39CD">
        <w:rPr>
          <w:rFonts w:ascii="Arial" w:eastAsiaTheme="majorEastAsia" w:hAnsi="Arial" w:cs="Arial"/>
          <w:szCs w:val="24"/>
          <w:lang w:val="vi-VN"/>
        </w:rPr>
        <w:t xml:space="preserve"> được chứa đựng riêng biệt để sử dụng hoặc là với nước từ các bể di động hoặc là với nước từ các nguồn cung cấp khác, thì lượng </w:t>
      </w:r>
      <w:r w:rsidR="0062439A" w:rsidRPr="004E39CD">
        <w:rPr>
          <w:rFonts w:ascii="Arial" w:eastAsiaTheme="majorEastAsia" w:hAnsi="Arial" w:cs="Arial"/>
          <w:szCs w:val="24"/>
          <w:lang w:val="vi-VN"/>
        </w:rPr>
        <w:t>chất phụ gia</w:t>
      </w:r>
      <w:r w:rsidRPr="004E39CD">
        <w:rPr>
          <w:rFonts w:ascii="Arial" w:eastAsiaTheme="majorEastAsia" w:hAnsi="Arial" w:cs="Arial"/>
          <w:szCs w:val="24"/>
          <w:lang w:val="vi-VN"/>
        </w:rPr>
        <w:t xml:space="preserve"> được coi là cần thiết sẽ được chứa đựng trong một bể được kết nối với thiết bị định lượng trên hệ thống thiết bị được lắp đặt theo NFPA 1901.</w:t>
      </w:r>
    </w:p>
    <w:p w14:paraId="30F5B022" w14:textId="327D04D2" w:rsidR="000C6A4D" w:rsidRPr="004E39CD" w:rsidRDefault="00D3128B" w:rsidP="008C752A">
      <w:pPr>
        <w:pStyle w:val="Heading2"/>
        <w:keepNext w:val="0"/>
        <w:keepLines w:val="0"/>
        <w:widowControl w:val="0"/>
        <w:spacing w:before="120" w:after="120" w:line="276" w:lineRule="auto"/>
        <w:jc w:val="both"/>
        <w:rPr>
          <w:rFonts w:cs="Arial"/>
          <w:lang w:val="vi-VN"/>
        </w:rPr>
      </w:pPr>
      <w:bookmarkStart w:id="171" w:name="_Toc73093925"/>
      <w:r w:rsidRPr="004E39CD">
        <w:rPr>
          <w:rFonts w:cs="Arial"/>
          <w:lang w:val="vi-VN"/>
        </w:rPr>
        <w:t>Sử dụng trong c</w:t>
      </w:r>
      <w:r w:rsidR="00D37D16" w:rsidRPr="004E39CD">
        <w:rPr>
          <w:rFonts w:cs="Arial"/>
          <w:lang w:val="vi-VN"/>
        </w:rPr>
        <w:t xml:space="preserve">ác hệ thống </w:t>
      </w:r>
      <w:r w:rsidRPr="004E39CD">
        <w:rPr>
          <w:rFonts w:cs="Arial"/>
          <w:lang w:val="vi-VN"/>
        </w:rPr>
        <w:t>chữa cháy</w:t>
      </w:r>
      <w:bookmarkEnd w:id="171"/>
      <w:r w:rsidR="00D37D16" w:rsidRPr="004E39CD">
        <w:rPr>
          <w:rFonts w:cs="Arial"/>
          <w:lang w:val="vi-VN"/>
        </w:rPr>
        <w:t xml:space="preserve"> </w:t>
      </w:r>
    </w:p>
    <w:p w14:paraId="7470F962" w14:textId="6F05BFD2" w:rsidR="00F623F3" w:rsidRPr="004E39CD" w:rsidRDefault="00F623F3" w:rsidP="008C752A">
      <w:pPr>
        <w:pStyle w:val="Heading3"/>
        <w:keepNext w:val="0"/>
        <w:keepLines w:val="0"/>
        <w:widowControl w:val="0"/>
        <w:spacing w:before="120" w:after="120" w:line="276" w:lineRule="auto"/>
        <w:jc w:val="both"/>
        <w:rPr>
          <w:lang w:val="vi-VN"/>
        </w:rPr>
      </w:pPr>
      <w:bookmarkStart w:id="172" w:name="_Toc73093926"/>
      <w:r w:rsidRPr="004E39CD">
        <w:rPr>
          <w:lang w:val="vi-VN"/>
        </w:rPr>
        <w:t xml:space="preserve">Việc phân loại nhóm nguy cơ cháy áp dụng theo quy định của TCVN 3890. Tiêu chuẩn này bổ sung thêm một số nhóm nguy cơ </w:t>
      </w:r>
      <w:r w:rsidR="00C9411B" w:rsidRPr="004E39CD">
        <w:rPr>
          <w:lang w:val="vi-VN"/>
        </w:rPr>
        <w:t xml:space="preserve">cháy </w:t>
      </w:r>
      <w:r w:rsidRPr="004E39CD">
        <w:rPr>
          <w:lang w:val="vi-VN"/>
        </w:rPr>
        <w:t xml:space="preserve">và cường độ phun dung dịch </w:t>
      </w:r>
      <w:r w:rsidR="002E5B0F" w:rsidRPr="004E39CD">
        <w:rPr>
          <w:lang w:val="vi-VN"/>
        </w:rPr>
        <w:t>chất phụ gia chữa cháy gốc nước</w:t>
      </w:r>
      <w:r w:rsidRPr="004E39CD">
        <w:rPr>
          <w:lang w:val="vi-VN"/>
        </w:rPr>
        <w:t xml:space="preserve"> được liệt kê trong </w:t>
      </w:r>
      <w:r w:rsidR="00C611E6" w:rsidRPr="004E39CD">
        <w:rPr>
          <w:lang w:val="vi-VN"/>
        </w:rPr>
        <w:t>bảng 5</w:t>
      </w:r>
      <w:bookmarkEnd w:id="172"/>
    </w:p>
    <w:p w14:paraId="05FA413C" w14:textId="7CF0F5DC" w:rsidR="00B419FA" w:rsidRPr="004E39CD" w:rsidRDefault="00C611E6" w:rsidP="00183A18">
      <w:pPr>
        <w:widowControl w:val="0"/>
        <w:spacing w:before="120" w:after="120" w:line="276" w:lineRule="auto"/>
        <w:jc w:val="center"/>
        <w:rPr>
          <w:rFonts w:ascii="Arial" w:eastAsiaTheme="majorEastAsia" w:hAnsi="Arial" w:cstheme="majorBidi"/>
          <w:b/>
          <w:bCs/>
          <w:szCs w:val="24"/>
          <w:lang w:val="vi-VN"/>
        </w:rPr>
      </w:pPr>
      <w:r w:rsidRPr="004E39CD">
        <w:rPr>
          <w:rFonts w:ascii="Arial" w:eastAsiaTheme="majorEastAsia" w:hAnsi="Arial" w:cstheme="majorBidi"/>
          <w:b/>
          <w:bCs/>
          <w:szCs w:val="24"/>
          <w:lang w:val="vi-VN"/>
        </w:rPr>
        <w:t>Bảng 5</w:t>
      </w:r>
      <w:r w:rsidR="00B419FA" w:rsidRPr="004E39CD">
        <w:rPr>
          <w:rFonts w:ascii="Arial" w:eastAsiaTheme="majorEastAsia" w:hAnsi="Arial" w:cstheme="majorBidi"/>
          <w:b/>
          <w:bCs/>
          <w:szCs w:val="24"/>
          <w:lang w:val="vi-VN"/>
        </w:rPr>
        <w:t xml:space="preserve">. </w:t>
      </w:r>
      <w:r w:rsidR="00C9411B" w:rsidRPr="004E39CD">
        <w:rPr>
          <w:rFonts w:ascii="Arial" w:eastAsiaTheme="majorEastAsia" w:hAnsi="Arial" w:cstheme="majorBidi"/>
          <w:b/>
          <w:bCs/>
          <w:szCs w:val="24"/>
          <w:lang w:val="vi-VN"/>
        </w:rPr>
        <w:t xml:space="preserve">Nhóm nguy cơ cháy và cường độ phung </w:t>
      </w:r>
      <w:r w:rsidR="002E5B0F" w:rsidRPr="004E39CD">
        <w:rPr>
          <w:rFonts w:ascii="Arial" w:eastAsiaTheme="majorEastAsia" w:hAnsi="Arial" w:cstheme="majorBidi"/>
          <w:b/>
          <w:bCs/>
          <w:szCs w:val="24"/>
          <w:lang w:val="vi-VN"/>
        </w:rPr>
        <w:t>chất phụ gia chữa cháy gốc nước</w:t>
      </w:r>
    </w:p>
    <w:tbl>
      <w:tblPr>
        <w:tblW w:w="95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6D0"/>
        <w:tblLayout w:type="fixed"/>
        <w:tblLook w:val="04A0" w:firstRow="1" w:lastRow="0" w:firstColumn="1" w:lastColumn="0" w:noHBand="0" w:noVBand="1"/>
      </w:tblPr>
      <w:tblGrid>
        <w:gridCol w:w="3304"/>
        <w:gridCol w:w="3119"/>
        <w:gridCol w:w="3120"/>
      </w:tblGrid>
      <w:tr w:rsidR="009B12D7" w:rsidRPr="004E39CD" w14:paraId="64561024" w14:textId="77777777" w:rsidTr="002D44B5">
        <w:trPr>
          <w:trHeight w:val="288"/>
          <w:tblHeader/>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93671B" w14:textId="77777777" w:rsidR="009B12D7" w:rsidRPr="004E39CD" w:rsidRDefault="009B12D7" w:rsidP="00183A18">
            <w:pPr>
              <w:pStyle w:val="Default"/>
              <w:widowControl w:val="0"/>
              <w:tabs>
                <w:tab w:val="left" w:pos="1440"/>
                <w:tab w:val="left" w:pos="2880"/>
              </w:tabs>
              <w:suppressAutoHyphens/>
              <w:spacing w:before="0" w:line="276" w:lineRule="auto"/>
              <w:jc w:val="center"/>
              <w:outlineLvl w:val="0"/>
              <w:rPr>
                <w:rFonts w:ascii="Arial" w:hAnsi="Arial" w:cs="Arial"/>
                <w:sz w:val="22"/>
                <w:szCs w:val="22"/>
              </w:rPr>
            </w:pPr>
            <w:bookmarkStart w:id="173" w:name="_Toc73093927"/>
            <w:r w:rsidRPr="004E39CD">
              <w:rPr>
                <w:rFonts w:ascii="Arial" w:eastAsia="Calibri" w:hAnsi="Arial" w:cs="Arial"/>
                <w:b/>
                <w:bCs/>
                <w:sz w:val="22"/>
                <w:szCs w:val="22"/>
                <w14:textOutline w14:w="12700" w14:cap="flat" w14:cmpd="sng" w14:algn="ctr">
                  <w14:noFill/>
                  <w14:prstDash w14:val="solid"/>
                  <w14:miter w14:lim="400000"/>
                </w14:textOutline>
              </w:rPr>
              <w:t>Nguy cơ</w:t>
            </w:r>
            <w:bookmarkEnd w:id="173"/>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E74927" w14:textId="77777777" w:rsidR="009B12D7" w:rsidRPr="004E39CD" w:rsidRDefault="009B12D7" w:rsidP="00183A18">
            <w:pPr>
              <w:pStyle w:val="Default"/>
              <w:widowControl w:val="0"/>
              <w:tabs>
                <w:tab w:val="left" w:pos="1440"/>
              </w:tabs>
              <w:suppressAutoHyphens/>
              <w:spacing w:before="0" w:line="276" w:lineRule="auto"/>
              <w:jc w:val="center"/>
              <w:outlineLvl w:val="0"/>
              <w:rPr>
                <w:rFonts w:ascii="Arial" w:hAnsi="Arial" w:cs="Arial"/>
                <w:sz w:val="22"/>
                <w:szCs w:val="22"/>
              </w:rPr>
            </w:pPr>
            <w:bookmarkStart w:id="174" w:name="_Toc73093928"/>
            <w:r w:rsidRPr="004E39CD">
              <w:rPr>
                <w:rFonts w:ascii="Arial" w:eastAsia="Calibri" w:hAnsi="Arial" w:cs="Arial"/>
                <w:b/>
                <w:bCs/>
                <w:sz w:val="22"/>
                <w:szCs w:val="22"/>
                <w14:textOutline w14:w="12700" w14:cap="flat" w14:cmpd="sng" w14:algn="ctr">
                  <w14:noFill/>
                  <w14:prstDash w14:val="solid"/>
                  <w14:miter w14:lim="400000"/>
                </w14:textOutline>
              </w:rPr>
              <w:t>Phương pháp thử</w:t>
            </w:r>
            <w:bookmarkEnd w:id="174"/>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EE4EE9" w14:textId="77777777" w:rsidR="009B12D7" w:rsidRPr="004E39CD" w:rsidRDefault="009B12D7" w:rsidP="00183A18">
            <w:pPr>
              <w:pStyle w:val="Default"/>
              <w:widowControl w:val="0"/>
              <w:tabs>
                <w:tab w:val="left" w:pos="1440"/>
                <w:tab w:val="left" w:pos="2880"/>
              </w:tabs>
              <w:suppressAutoHyphens/>
              <w:spacing w:before="0" w:line="276" w:lineRule="auto"/>
              <w:jc w:val="center"/>
              <w:outlineLvl w:val="0"/>
              <w:rPr>
                <w:rFonts w:ascii="Arial" w:hAnsi="Arial" w:cs="Arial"/>
                <w:sz w:val="22"/>
                <w:szCs w:val="22"/>
              </w:rPr>
            </w:pPr>
            <w:bookmarkStart w:id="175" w:name="_Toc73093929"/>
            <w:r w:rsidRPr="004E39CD">
              <w:rPr>
                <w:rFonts w:ascii="Arial" w:eastAsia="Calibri" w:hAnsi="Arial" w:cs="Arial"/>
                <w:b/>
                <w:bCs/>
                <w:sz w:val="22"/>
                <w:szCs w:val="22"/>
                <w14:textOutline w14:w="12700" w14:cap="flat" w14:cmpd="sng" w14:algn="ctr">
                  <w14:noFill/>
                  <w14:prstDash w14:val="solid"/>
                  <w14:miter w14:lim="400000"/>
                </w14:textOutline>
              </w:rPr>
              <w:t>Cường độ phun</w:t>
            </w:r>
            <w:bookmarkEnd w:id="175"/>
          </w:p>
        </w:tc>
      </w:tr>
      <w:tr w:rsidR="009B12D7" w:rsidRPr="004E39CD" w14:paraId="4A13B929"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B62A91"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76" w:name="_Toc73093930"/>
            <w:r w:rsidRPr="004E39CD">
              <w:rPr>
                <w:rFonts w:ascii="Arial" w:eastAsia="Calibri" w:hAnsi="Arial" w:cs="Arial"/>
                <w:sz w:val="22"/>
                <w:szCs w:val="22"/>
                <w14:textOutline w14:w="12700" w14:cap="flat" w14:cmpd="sng" w14:algn="ctr">
                  <w14:noFill/>
                  <w14:prstDash w14:val="solid"/>
                  <w14:miter w14:lim="400000"/>
                </w14:textOutline>
              </w:rPr>
              <w:t>Kho chứa và hệ thống xử lý than</w:t>
            </w:r>
            <w:bookmarkEnd w:id="176"/>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8BCF52"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77" w:name="_Toc73093931"/>
            <w:r w:rsidRPr="004E39CD">
              <w:rPr>
                <w:rFonts w:ascii="Arial" w:eastAsia="Calibri" w:hAnsi="Arial" w:cs="Arial"/>
                <w:sz w:val="22"/>
                <w:szCs w:val="22"/>
                <w14:textOutline w14:w="12700" w14:cap="flat" w14:cmpd="sng" w14:algn="ctr">
                  <w14:noFill/>
                  <w14:prstDash w14:val="solid"/>
                  <w14:miter w14:lim="400000"/>
                </w14:textOutline>
              </w:rPr>
              <w:t>Mục 6.4</w:t>
            </w:r>
            <w:bookmarkEnd w:id="177"/>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9D640A"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78" w:name="_Toc73093932"/>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178"/>
          </w:p>
        </w:tc>
      </w:tr>
      <w:tr w:rsidR="009B12D7" w:rsidRPr="004E39CD" w14:paraId="5625EAFD"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B33887"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79" w:name="_Toc73093933"/>
            <w:r w:rsidRPr="004E39CD">
              <w:rPr>
                <w:rFonts w:ascii="Arial" w:eastAsia="Calibri" w:hAnsi="Arial" w:cs="Arial"/>
                <w:sz w:val="22"/>
                <w:szCs w:val="22"/>
                <w14:textOutline w14:w="12700" w14:cap="flat" w14:cmpd="sng" w14:algn="ctr">
                  <w14:noFill/>
                  <w14:prstDash w14:val="solid"/>
                  <w14:miter w14:lim="400000"/>
                </w14:textOutline>
              </w:rPr>
              <w:t>Silo, bể chứa, hệ thống đốt than</w:t>
            </w:r>
            <w:bookmarkEnd w:id="179"/>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8C7CB2"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80" w:name="_Toc73093934"/>
            <w:r w:rsidRPr="004E39CD">
              <w:rPr>
                <w:rFonts w:ascii="Arial" w:eastAsia="Calibri" w:hAnsi="Arial" w:cs="Arial"/>
                <w:sz w:val="22"/>
                <w:szCs w:val="22"/>
                <w14:textOutline w14:w="12700" w14:cap="flat" w14:cmpd="sng" w14:algn="ctr">
                  <w14:noFill/>
                  <w14:prstDash w14:val="solid"/>
                  <w14:miter w14:lim="400000"/>
                </w14:textOutline>
              </w:rPr>
              <w:t>Mục 6.4</w:t>
            </w:r>
            <w:bookmarkEnd w:id="180"/>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9870A3"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81" w:name="_Toc73093935"/>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181"/>
          </w:p>
        </w:tc>
      </w:tr>
      <w:tr w:rsidR="009B12D7" w:rsidRPr="004E39CD" w14:paraId="495230B8"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B4DA95"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82" w:name="_Toc73093936"/>
            <w:r w:rsidRPr="004E39CD">
              <w:rPr>
                <w:rFonts w:ascii="Arial" w:eastAsia="Calibri" w:hAnsi="Arial" w:cs="Arial"/>
                <w:sz w:val="22"/>
                <w:szCs w:val="22"/>
                <w14:textOutline w14:w="12700" w14:cap="flat" w14:cmpd="sng" w14:algn="ctr">
                  <w14:noFill/>
                  <w14:prstDash w14:val="solid"/>
                  <w14:miter w14:lim="400000"/>
                </w14:textOutline>
              </w:rPr>
              <w:t>Hệ thống thu bụi than</w:t>
            </w:r>
            <w:bookmarkEnd w:id="182"/>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324478"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83" w:name="_Toc73093937"/>
            <w:r w:rsidRPr="004E39CD">
              <w:rPr>
                <w:rFonts w:ascii="Arial" w:eastAsia="Calibri" w:hAnsi="Arial" w:cs="Arial"/>
                <w:sz w:val="22"/>
                <w:szCs w:val="22"/>
                <w14:textOutline w14:w="12700" w14:cap="flat" w14:cmpd="sng" w14:algn="ctr">
                  <w14:noFill/>
                  <w14:prstDash w14:val="solid"/>
                  <w14:miter w14:lim="400000"/>
                </w14:textOutline>
              </w:rPr>
              <w:t>Mục 6.4</w:t>
            </w:r>
            <w:bookmarkEnd w:id="183"/>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798E3A"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84" w:name="_Toc73093938"/>
            <w:r w:rsidRPr="004E39CD">
              <w:rPr>
                <w:rFonts w:ascii="Arial" w:eastAsia="Calibri" w:hAnsi="Arial" w:cs="Arial"/>
                <w:sz w:val="22"/>
                <w:szCs w:val="22"/>
                <w14:textOutline w14:w="12700" w14:cap="flat" w14:cmpd="sng" w14:algn="ctr">
                  <w14:noFill/>
                  <w14:prstDash w14:val="solid"/>
                  <w14:miter w14:lim="400000"/>
                </w14:textOutline>
              </w:rPr>
              <w:t>8,2 mm/phút (8,2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184"/>
          </w:p>
        </w:tc>
      </w:tr>
      <w:tr w:rsidR="009B12D7" w:rsidRPr="004E39CD" w14:paraId="67D06EC7"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23E107"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85" w:name="_Toc73093939"/>
            <w:r w:rsidRPr="004E39CD">
              <w:rPr>
                <w:rFonts w:ascii="Arial" w:eastAsia="Calibri" w:hAnsi="Arial" w:cs="Arial"/>
                <w:sz w:val="22"/>
                <w:szCs w:val="22"/>
                <w14:textOutline w14:w="12700" w14:cap="flat" w14:cmpd="sng" w14:algn="ctr">
                  <w14:noFill/>
                  <w14:prstDash w14:val="solid"/>
                  <w14:miter w14:lim="400000"/>
                </w14:textOutline>
              </w:rPr>
              <w:t>Hệ thống băng tải than</w:t>
            </w:r>
            <w:bookmarkEnd w:id="185"/>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7CAFC0"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86" w:name="_Toc73093940"/>
            <w:r w:rsidRPr="004E39CD">
              <w:rPr>
                <w:rFonts w:ascii="Arial" w:eastAsia="Calibri" w:hAnsi="Arial" w:cs="Arial"/>
                <w:sz w:val="22"/>
                <w:szCs w:val="22"/>
                <w14:textOutline w14:w="12700" w14:cap="flat" w14:cmpd="sng" w14:algn="ctr">
                  <w14:noFill/>
                  <w14:prstDash w14:val="solid"/>
                  <w14:miter w14:lim="400000"/>
                </w14:textOutline>
              </w:rPr>
              <w:t>Mục 6.4</w:t>
            </w:r>
            <w:bookmarkEnd w:id="186"/>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6F02F0"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87" w:name="_Toc73093941"/>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187"/>
          </w:p>
        </w:tc>
      </w:tr>
      <w:tr w:rsidR="009B12D7" w:rsidRPr="004E39CD" w14:paraId="1308764E" w14:textId="77777777" w:rsidTr="009B12D7">
        <w:trPr>
          <w:trHeight w:val="452"/>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36ADF9"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88" w:name="_Toc73093942"/>
            <w:r w:rsidRPr="004E39CD">
              <w:rPr>
                <w:rFonts w:ascii="Arial" w:eastAsia="Calibri" w:hAnsi="Arial" w:cs="Arial"/>
                <w:sz w:val="22"/>
                <w:szCs w:val="22"/>
                <w14:textOutline w14:w="12700" w14:cap="flat" w14:cmpd="sng" w14:algn="ctr">
                  <w14:noFill/>
                  <w14:prstDash w14:val="solid"/>
                  <w14:miter w14:lim="400000"/>
                </w14:textOutline>
              </w:rPr>
              <w:t>Phía trước nồi hơi: thiết bị đốt/mồi lửa dùng dầu</w:t>
            </w:r>
            <w:bookmarkEnd w:id="188"/>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BCEF97"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89" w:name="_Toc73093943"/>
            <w:r w:rsidRPr="004E39CD">
              <w:rPr>
                <w:rFonts w:ascii="Arial" w:eastAsia="Calibri" w:hAnsi="Arial" w:cs="Arial"/>
                <w:sz w:val="22"/>
                <w:szCs w:val="22"/>
                <w14:textOutline w14:w="12700" w14:cap="flat" w14:cmpd="sng" w14:algn="ctr">
                  <w14:noFill/>
                  <w14:prstDash w14:val="solid"/>
                  <w14:miter w14:lim="400000"/>
                </w14:textOutline>
              </w:rPr>
              <w:t>Mục 7.5</w:t>
            </w:r>
            <w:bookmarkEnd w:id="189"/>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404E4B"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0" w:name="_Toc73093944"/>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190"/>
          </w:p>
        </w:tc>
      </w:tr>
      <w:tr w:rsidR="009B12D7" w:rsidRPr="004E39CD" w14:paraId="7B20B20B"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AF46C2"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1" w:name="_Toc73093945"/>
            <w:r w:rsidRPr="004E39CD">
              <w:rPr>
                <w:rFonts w:ascii="Arial" w:eastAsia="Calibri" w:hAnsi="Arial" w:cs="Arial"/>
                <w:sz w:val="22"/>
                <w:szCs w:val="22"/>
                <w14:textOutline w14:w="12700" w14:cap="flat" w14:cmpd="sng" w14:algn="ctr">
                  <w14:noFill/>
                  <w14:prstDash w14:val="solid"/>
                  <w14:miter w14:lim="400000"/>
                </w14:textOutline>
              </w:rPr>
              <w:t>Hệ thống sấy không khí tái sinh</w:t>
            </w:r>
            <w:bookmarkEnd w:id="191"/>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3A51B3"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92" w:name="_Toc73093946"/>
            <w:r w:rsidRPr="004E39CD">
              <w:rPr>
                <w:rFonts w:ascii="Arial" w:eastAsia="Calibri" w:hAnsi="Arial" w:cs="Arial"/>
                <w:sz w:val="22"/>
                <w:szCs w:val="22"/>
                <w14:textOutline w14:w="12700" w14:cap="flat" w14:cmpd="sng" w14:algn="ctr">
                  <w14:noFill/>
                  <w14:prstDash w14:val="solid"/>
                  <w14:miter w14:lim="400000"/>
                </w14:textOutline>
              </w:rPr>
              <w:t>Mục 7.5</w:t>
            </w:r>
            <w:bookmarkEnd w:id="192"/>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5D15F8"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3" w:name="_Toc73093947"/>
            <w:r w:rsidRPr="004E39CD">
              <w:rPr>
                <w:rFonts w:ascii="Arial" w:eastAsia="Calibri" w:hAnsi="Arial" w:cs="Arial"/>
                <w:sz w:val="22"/>
                <w:szCs w:val="22"/>
                <w14:textOutline w14:w="12700" w14:cap="flat" w14:cmpd="sng" w14:algn="ctr">
                  <w14:noFill/>
                  <w14:prstDash w14:val="solid"/>
                  <w14:miter w14:lim="400000"/>
                </w14:textOutline>
              </w:rPr>
              <w:t>22,4 mm/phút (24,5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193"/>
          </w:p>
        </w:tc>
      </w:tr>
      <w:tr w:rsidR="009B12D7" w:rsidRPr="004E39CD" w14:paraId="3BF0C249"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5B3FDE"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4" w:name="_Toc73093948"/>
            <w:r w:rsidRPr="004E39CD">
              <w:rPr>
                <w:rFonts w:ascii="Arial" w:eastAsia="Calibri" w:hAnsi="Arial" w:cs="Arial"/>
                <w:sz w:val="22"/>
                <w:szCs w:val="22"/>
                <w14:textOutline w14:w="12700" w14:cap="flat" w14:cmpd="sng" w14:algn="ctr">
                  <w14:noFill/>
                  <w14:prstDash w14:val="solid"/>
                  <w14:miter w14:lim="400000"/>
                </w14:textOutline>
              </w:rPr>
              <w:t>Ống thu gom bụi và khí đốt</w:t>
            </w:r>
            <w:bookmarkEnd w:id="194"/>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ADE278"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95" w:name="_Toc73093949"/>
            <w:r w:rsidRPr="004E39CD">
              <w:rPr>
                <w:rFonts w:ascii="Arial" w:eastAsia="Calibri" w:hAnsi="Arial" w:cs="Arial"/>
                <w:sz w:val="22"/>
                <w:szCs w:val="22"/>
                <w14:textOutline w14:w="12700" w14:cap="flat" w14:cmpd="sng" w14:algn="ctr">
                  <w14:noFill/>
                  <w14:prstDash w14:val="solid"/>
                  <w14:miter w14:lim="400000"/>
                </w14:textOutline>
              </w:rPr>
              <w:t>Mục 7.5</w:t>
            </w:r>
            <w:bookmarkEnd w:id="195"/>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D5DFA0"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6" w:name="_Toc73093950"/>
            <w:r w:rsidRPr="004E39CD">
              <w:rPr>
                <w:rFonts w:ascii="Arial" w:eastAsia="Calibri" w:hAnsi="Arial" w:cs="Arial"/>
                <w:sz w:val="22"/>
                <w:szCs w:val="22"/>
                <w14:textOutline w14:w="12700" w14:cap="flat" w14:cmpd="sng" w14:algn="ctr">
                  <w14:noFill/>
                  <w14:prstDash w14:val="solid"/>
                  <w14:miter w14:lim="400000"/>
                </w14:textOutline>
              </w:rPr>
              <w:t>8,2 mm/phút (8,2 L/phút/m2)</w:t>
            </w:r>
            <w:bookmarkEnd w:id="196"/>
          </w:p>
        </w:tc>
      </w:tr>
      <w:tr w:rsidR="009B12D7" w:rsidRPr="004E39CD" w14:paraId="5368FD82"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5A3719"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7" w:name="_Toc73093951"/>
            <w:r w:rsidRPr="004E39CD">
              <w:rPr>
                <w:rFonts w:ascii="Arial" w:eastAsia="Calibri" w:hAnsi="Arial" w:cs="Arial"/>
                <w:sz w:val="22"/>
                <w:szCs w:val="22"/>
                <w14:textOutline w14:w="12700" w14:cap="flat" w14:cmpd="sng" w14:algn="ctr">
                  <w14:noFill/>
                  <w14:prstDash w14:val="solid"/>
                  <w14:miter w14:lim="400000"/>
                </w14:textOutline>
              </w:rPr>
              <w:t>Bộ chỉnh lưu máy biến áp</w:t>
            </w:r>
            <w:bookmarkEnd w:id="197"/>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0085FD"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198" w:name="_Toc73093952"/>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198"/>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20EE76"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199" w:name="_Toc73093953"/>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199"/>
          </w:p>
        </w:tc>
      </w:tr>
      <w:tr w:rsidR="009B12D7" w:rsidRPr="004E39CD" w14:paraId="369C7D6F"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D2397E"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0" w:name="_Toc73093954"/>
            <w:r w:rsidRPr="004E39CD">
              <w:rPr>
                <w:rFonts w:ascii="Arial" w:eastAsia="Calibri" w:hAnsi="Arial" w:cs="Arial"/>
                <w:sz w:val="22"/>
                <w:szCs w:val="22"/>
                <w14:textOutline w14:w="12700" w14:cap="flat" w14:cmpd="sng" w14:algn="ctr">
                  <w14:noFill/>
                  <w14:prstDash w14:val="solid"/>
                  <w14:miter w14:lim="400000"/>
                </w14:textOutline>
              </w:rPr>
              <w:t>Hệ thống điều khiển thuỷ lực</w:t>
            </w:r>
            <w:bookmarkEnd w:id="200"/>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F48BBE"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01" w:name="_Toc73093955"/>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01"/>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A199F8"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2" w:name="_Toc73093956"/>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202"/>
          </w:p>
        </w:tc>
      </w:tr>
      <w:tr w:rsidR="009B12D7" w:rsidRPr="004E39CD" w14:paraId="34809267"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84E9F6"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3" w:name="_Toc73093957"/>
            <w:r w:rsidRPr="004E39CD">
              <w:rPr>
                <w:rFonts w:ascii="Arial" w:eastAsia="Calibri" w:hAnsi="Arial" w:cs="Arial"/>
                <w:sz w:val="22"/>
                <w:szCs w:val="22"/>
                <w14:textOutline w14:w="12700" w14:cap="flat" w14:cmpd="sng" w14:algn="ctr">
                  <w14:noFill/>
                  <w14:prstDash w14:val="solid"/>
                  <w14:miter w14:lim="400000"/>
                </w14:textOutline>
              </w:rPr>
              <w:t>Khu vực turbine phát điện</w:t>
            </w:r>
            <w:bookmarkEnd w:id="203"/>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1045A8"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04" w:name="_Toc73093958"/>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04"/>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4CF5DA"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5" w:name="_Toc73093959"/>
            <w:r w:rsidRPr="004E39CD">
              <w:rPr>
                <w:rFonts w:ascii="Arial" w:eastAsia="Calibri" w:hAnsi="Arial" w:cs="Arial"/>
                <w:sz w:val="22"/>
                <w:szCs w:val="22"/>
                <w14:textOutline w14:w="12700" w14:cap="flat" w14:cmpd="sng" w14:algn="ctr">
                  <w14:noFill/>
                  <w14:prstDash w14:val="solid"/>
                  <w14:miter w14:lim="400000"/>
                </w14:textOutline>
              </w:rPr>
              <w:t>12,2 mm/phút (12,23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205"/>
          </w:p>
        </w:tc>
      </w:tr>
      <w:tr w:rsidR="009B12D7" w:rsidRPr="004E39CD" w14:paraId="0AFE592F"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7D3A9B"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6" w:name="_Toc73093960"/>
            <w:r w:rsidRPr="004E39CD">
              <w:rPr>
                <w:rFonts w:ascii="Arial" w:eastAsia="Calibri" w:hAnsi="Arial" w:cs="Arial"/>
                <w:sz w:val="22"/>
                <w:szCs w:val="22"/>
                <w14:textOutline w14:w="12700" w14:cap="flat" w14:cmpd="sng" w14:algn="ctr">
                  <w14:noFill/>
                  <w14:prstDash w14:val="solid"/>
                  <w14:miter w14:lim="400000"/>
                </w14:textOutline>
              </w:rPr>
              <w:t>Hệ thống ống dẫn dầu bôi trơn</w:t>
            </w:r>
            <w:bookmarkEnd w:id="206"/>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3E2733"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07" w:name="_Toc73093961"/>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07"/>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728FAB"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8" w:name="_Toc73093962"/>
            <w:r w:rsidRPr="004E39CD">
              <w:rPr>
                <w:rFonts w:ascii="Arial" w:eastAsia="Calibri" w:hAnsi="Arial" w:cs="Arial"/>
                <w:sz w:val="22"/>
                <w:szCs w:val="22"/>
                <w14:textOutline w14:w="12700" w14:cap="flat" w14:cmpd="sng" w14:algn="ctr">
                  <w14:noFill/>
                  <w14:prstDash w14:val="solid"/>
                  <w14:miter w14:lim="400000"/>
                </w14:textOutline>
              </w:rPr>
              <w:t>12,2 mm/phút (12,23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208"/>
          </w:p>
        </w:tc>
      </w:tr>
      <w:tr w:rsidR="009B12D7" w:rsidRPr="004E39CD" w14:paraId="4BC4241E"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B00D2E"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09" w:name="_Toc73093963"/>
            <w:r w:rsidRPr="004E39CD">
              <w:rPr>
                <w:rFonts w:ascii="Arial" w:eastAsia="Calibri" w:hAnsi="Arial" w:cs="Arial"/>
                <w:sz w:val="22"/>
                <w:szCs w:val="22"/>
                <w14:textOutline w14:w="12700" w14:cap="flat" w14:cmpd="sng" w14:algn="ctr">
                  <w14:noFill/>
                  <w14:prstDash w14:val="solid"/>
                  <w14:miter w14:lim="400000"/>
                </w14:textOutline>
              </w:rPr>
              <w:t>Bồn chứa và thiết bị xử lý dầu bôi trơn</w:t>
            </w:r>
            <w:bookmarkEnd w:id="209"/>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F684E3"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10" w:name="_Toc73093964"/>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10"/>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54D6E0"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11" w:name="_Toc73093965"/>
            <w:r w:rsidRPr="004E39CD">
              <w:rPr>
                <w:rFonts w:ascii="Arial" w:eastAsia="Calibri" w:hAnsi="Arial" w:cs="Arial"/>
                <w:sz w:val="22"/>
                <w:szCs w:val="22"/>
                <w14:textOutline w14:w="12700" w14:cap="flat" w14:cmpd="sng" w14:algn="ctr">
                  <w14:noFill/>
                  <w14:prstDash w14:val="solid"/>
                  <w14:miter w14:lim="400000"/>
                </w14:textOutline>
              </w:rPr>
              <w:t>Xác định bằng thử nghiệm</w:t>
            </w:r>
            <w:bookmarkEnd w:id="211"/>
          </w:p>
        </w:tc>
      </w:tr>
      <w:tr w:rsidR="009B12D7" w:rsidRPr="004E39CD" w14:paraId="0FB5E083"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AA7D72"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12" w:name="_Toc73093966"/>
            <w:r w:rsidRPr="004E39CD">
              <w:rPr>
                <w:rFonts w:ascii="Arial" w:eastAsia="Calibri" w:hAnsi="Arial" w:cs="Arial"/>
                <w:sz w:val="22"/>
                <w:szCs w:val="22"/>
                <w14:textOutline w14:w="12700" w14:cap="flat" w14:cmpd="sng" w14:algn="ctr">
                  <w14:noFill/>
                  <w14:prstDash w14:val="solid"/>
                  <w14:miter w14:lim="400000"/>
                </w14:textOutline>
              </w:rPr>
              <w:lastRenderedPageBreak/>
              <w:t>Vòng bi máy phát điện turbine</w:t>
            </w:r>
            <w:bookmarkEnd w:id="212"/>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9B637E"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13" w:name="_Toc73093967"/>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13"/>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44B3E3"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14" w:name="_Toc73093968"/>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214"/>
          </w:p>
        </w:tc>
      </w:tr>
      <w:tr w:rsidR="009B12D7" w:rsidRPr="004E39CD" w14:paraId="1BA10DC4"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72BB49"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15" w:name="_Toc73093969"/>
            <w:r w:rsidRPr="004E39CD">
              <w:rPr>
                <w:rFonts w:ascii="Arial" w:eastAsia="Calibri" w:hAnsi="Arial" w:cs="Arial"/>
                <w:sz w:val="22"/>
                <w:szCs w:val="22"/>
                <w14:textOutline w14:w="12700" w14:cap="flat" w14:cmpd="sng" w14:algn="ctr">
                  <w14:noFill/>
                  <w14:prstDash w14:val="solid"/>
                  <w14:miter w14:lim="400000"/>
                </w14:textOutline>
              </w:rPr>
              <w:t>Máy phát điện khẩn cấp</w:t>
            </w:r>
            <w:bookmarkEnd w:id="215"/>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87B41C"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16" w:name="_Toc73093970"/>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16"/>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159926"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17" w:name="_Toc73093971"/>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217"/>
          </w:p>
        </w:tc>
      </w:tr>
      <w:tr w:rsidR="009B12D7" w:rsidRPr="004E39CD" w14:paraId="5BCE576B"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99CC35"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18" w:name="_Toc73093972"/>
            <w:r w:rsidRPr="004E39CD">
              <w:rPr>
                <w:rFonts w:ascii="Arial" w:eastAsia="Calibri" w:hAnsi="Arial" w:cs="Arial"/>
                <w:sz w:val="22"/>
                <w:szCs w:val="22"/>
                <w14:textOutline w14:w="12700" w14:cap="flat" w14:cmpd="sng" w14:algn="ctr">
                  <w14:noFill/>
                  <w14:prstDash w14:val="solid"/>
                  <w14:miter w14:lim="400000"/>
                </w14:textOutline>
              </w:rPr>
              <w:t>Nồi hơi phụ trợ</w:t>
            </w:r>
            <w:bookmarkEnd w:id="218"/>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3BC2FB"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19" w:name="_Toc73093973"/>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19"/>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B3D3BA"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0" w:name="_Toc73093974"/>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220"/>
          </w:p>
        </w:tc>
      </w:tr>
      <w:tr w:rsidR="009B12D7" w:rsidRPr="004E39CD" w14:paraId="0F5A7D65"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FC9457"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1" w:name="_Toc73093975"/>
            <w:r w:rsidRPr="004E39CD">
              <w:rPr>
                <w:rFonts w:ascii="Arial" w:eastAsia="Calibri" w:hAnsi="Arial" w:cs="Arial"/>
                <w:sz w:val="22"/>
                <w:szCs w:val="22"/>
                <w14:textOutline w14:w="12700" w14:cap="flat" w14:cmpd="sng" w14:algn="ctr">
                  <w14:noFill/>
                  <w14:prstDash w14:val="solid"/>
                  <w14:miter w14:lim="400000"/>
                </w14:textOutline>
              </w:rPr>
              <w:t>Máy biến áp dầu</w:t>
            </w:r>
            <w:bookmarkEnd w:id="221"/>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D399BC"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22" w:name="_Toc73093976"/>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22"/>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BD89C0"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3" w:name="_Toc73093977"/>
            <w:r w:rsidRPr="004E39CD">
              <w:rPr>
                <w:rFonts w:ascii="Arial" w:eastAsia="Calibri" w:hAnsi="Arial" w:cs="Arial"/>
                <w:sz w:val="22"/>
                <w:szCs w:val="22"/>
                <w14:textOutline w14:w="12700" w14:cap="flat" w14:cmpd="sng" w14:algn="ctr">
                  <w14:noFill/>
                  <w14:prstDash w14:val="solid"/>
                  <w14:miter w14:lim="400000"/>
                </w14:textOutline>
              </w:rPr>
              <w:t>10,2 mm/phút (10,2 L/phút/m</w:t>
            </w:r>
            <w:r w:rsidRPr="004E39CD">
              <w:rPr>
                <w:rFonts w:ascii="Arial" w:eastAsia="Calibri" w:hAnsi="Arial" w:cs="Arial"/>
                <w:sz w:val="22"/>
                <w:szCs w:val="22"/>
                <w:vertAlign w:val="superscript"/>
                <w14:textOutline w14:w="12700" w14:cap="flat" w14:cmpd="sng" w14:algn="ctr">
                  <w14:noFill/>
                  <w14:prstDash w14:val="solid"/>
                  <w14:miter w14:lim="400000"/>
                </w14:textOutline>
              </w:rPr>
              <w:t>2</w:t>
            </w:r>
            <w:r w:rsidRPr="004E39CD">
              <w:rPr>
                <w:rFonts w:ascii="Arial" w:eastAsia="Calibri" w:hAnsi="Arial" w:cs="Arial"/>
                <w:sz w:val="22"/>
                <w:szCs w:val="22"/>
                <w14:textOutline w14:w="12700" w14:cap="flat" w14:cmpd="sng" w14:algn="ctr">
                  <w14:noFill/>
                  <w14:prstDash w14:val="solid"/>
                  <w14:miter w14:lim="400000"/>
                </w14:textOutline>
              </w:rPr>
              <w:t>)</w:t>
            </w:r>
            <w:bookmarkEnd w:id="223"/>
          </w:p>
        </w:tc>
      </w:tr>
      <w:tr w:rsidR="009B12D7" w:rsidRPr="004E39CD" w14:paraId="26884685"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893BDF"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4" w:name="_Toc73093978"/>
            <w:r w:rsidRPr="004E39CD">
              <w:rPr>
                <w:rFonts w:ascii="Arial" w:eastAsia="Calibri" w:hAnsi="Arial" w:cs="Arial"/>
                <w:sz w:val="22"/>
                <w:szCs w:val="22"/>
                <w14:textOutline w14:w="12700" w14:cap="flat" w14:cmpd="sng" w14:algn="ctr">
                  <w14:noFill/>
                  <w14:prstDash w14:val="solid"/>
                  <w14:miter w14:lim="400000"/>
                </w14:textOutline>
              </w:rPr>
              <w:t>Kho chứa lốp xe</w:t>
            </w:r>
            <w:bookmarkEnd w:id="224"/>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CAABFC"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25" w:name="_Toc73093979"/>
            <w:r w:rsidRPr="004E39CD">
              <w:rPr>
                <w:rFonts w:ascii="Arial" w:eastAsia="Calibri" w:hAnsi="Arial" w:cs="Arial"/>
                <w:sz w:val="22"/>
                <w:szCs w:val="22"/>
                <w14:textOutline w14:w="12700" w14:cap="flat" w14:cmpd="sng" w14:algn="ctr">
                  <w14:noFill/>
                  <w14:prstDash w14:val="solid"/>
                  <w14:miter w14:lim="400000"/>
                </w14:textOutline>
              </w:rPr>
              <w:t>Để được xác định</w:t>
            </w:r>
            <w:bookmarkEnd w:id="225"/>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34B172"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6" w:name="_Toc73093980"/>
            <w:r w:rsidRPr="004E39CD">
              <w:rPr>
                <w:rFonts w:ascii="Arial" w:eastAsia="Calibri" w:hAnsi="Arial" w:cs="Arial"/>
                <w:sz w:val="22"/>
                <w:szCs w:val="22"/>
                <w14:textOutline w14:w="12700" w14:cap="flat" w14:cmpd="sng" w14:algn="ctr">
                  <w14:noFill/>
                  <w14:prstDash w14:val="solid"/>
                  <w14:miter w14:lim="400000"/>
                </w14:textOutline>
              </w:rPr>
              <w:t>Để được xác định</w:t>
            </w:r>
            <w:bookmarkEnd w:id="226"/>
          </w:p>
        </w:tc>
      </w:tr>
      <w:tr w:rsidR="009B12D7" w:rsidRPr="004E39CD" w14:paraId="327EE851"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062991"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7" w:name="_Toc73093981"/>
            <w:r w:rsidRPr="004E39CD">
              <w:rPr>
                <w:rFonts w:ascii="Arial" w:eastAsia="Calibri" w:hAnsi="Arial" w:cs="Arial"/>
                <w:sz w:val="22"/>
                <w:szCs w:val="22"/>
                <w14:textOutline w14:w="12700" w14:cap="flat" w14:cmpd="sng" w14:algn="ctr">
                  <w14:noFill/>
                  <w14:prstDash w14:val="solid"/>
                  <w14:miter w14:lim="400000"/>
                </w14:textOutline>
              </w:rPr>
              <w:t>Thiết bị phun dầu điều áp</w:t>
            </w:r>
            <w:bookmarkEnd w:id="227"/>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7583ED"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28" w:name="_Toc73093982"/>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28"/>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531CA5"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29" w:name="_Toc73093983"/>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229"/>
            <w:r w:rsidRPr="004E39CD">
              <w:rPr>
                <w:rFonts w:ascii="Arial" w:eastAsia="Calibri" w:hAnsi="Arial" w:cs="Arial"/>
                <w:sz w:val="22"/>
                <w:szCs w:val="22"/>
                <w14:textOutline w14:w="12700" w14:cap="flat" w14:cmpd="sng" w14:algn="ctr">
                  <w14:noFill/>
                  <w14:prstDash w14:val="solid"/>
                  <w14:miter w14:lim="400000"/>
                </w14:textOutline>
              </w:rPr>
              <w:t xml:space="preserve"> </w:t>
            </w:r>
          </w:p>
        </w:tc>
      </w:tr>
      <w:tr w:rsidR="009B12D7" w:rsidRPr="004E39CD" w14:paraId="77DF7B9A"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A3475D"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0" w:name="_Toc73093984"/>
            <w:r w:rsidRPr="004E39CD">
              <w:rPr>
                <w:rFonts w:ascii="Arial" w:eastAsia="Calibri" w:hAnsi="Arial" w:cs="Arial"/>
                <w:sz w:val="22"/>
                <w:szCs w:val="22"/>
                <w14:textOutline w14:w="12700" w14:cap="flat" w14:cmpd="sng" w14:algn="ctr">
                  <w14:noFill/>
                  <w14:prstDash w14:val="solid"/>
                  <w14:miter w14:lim="400000"/>
                </w14:textOutline>
              </w:rPr>
              <w:t>Kho chứa chất lỏng dễ cháy</w:t>
            </w:r>
            <w:bookmarkEnd w:id="230"/>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F58FC2"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31" w:name="_Toc73093985"/>
            <w:r w:rsidRPr="004E39CD">
              <w:rPr>
                <w:rFonts w:ascii="Arial" w:eastAsia="Calibri" w:hAnsi="Arial" w:cs="Arial"/>
                <w:sz w:val="22"/>
                <w:szCs w:val="22"/>
                <w14:textOutline w14:w="12700" w14:cap="flat" w14:cmpd="sng" w14:algn="ctr">
                  <w14:noFill/>
                  <w14:prstDash w14:val="solid"/>
                  <w14:miter w14:lim="400000"/>
                </w14:textOutline>
              </w:rPr>
              <w:t>Mục 7.2, 7.3, 7.4, 7.5a</w:t>
            </w:r>
            <w:bookmarkEnd w:id="231"/>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98B834"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2" w:name="_Toc73093986"/>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232"/>
          </w:p>
        </w:tc>
      </w:tr>
      <w:tr w:rsidR="009B12D7" w:rsidRPr="004E39CD" w14:paraId="70B22BB8"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95C58B"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3" w:name="_Toc73093987"/>
            <w:r w:rsidRPr="004E39CD">
              <w:rPr>
                <w:rFonts w:ascii="Arial" w:eastAsia="Calibri" w:hAnsi="Arial" w:cs="Arial"/>
                <w:sz w:val="22"/>
                <w:szCs w:val="22"/>
                <w14:textOutline w14:w="12700" w14:cap="flat" w14:cmpd="sng" w14:algn="ctr">
                  <w14:noFill/>
                  <w14:prstDash w14:val="solid"/>
                  <w14:miter w14:lim="400000"/>
                </w14:textOutline>
              </w:rPr>
              <w:t>Máy bay (nhà chứa nhóm III)</w:t>
            </w:r>
            <w:bookmarkEnd w:id="233"/>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C8566A"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34" w:name="_Toc73093988"/>
            <w:r w:rsidRPr="004E39CD">
              <w:rPr>
                <w:rFonts w:ascii="Arial" w:eastAsia="Calibri" w:hAnsi="Arial" w:cs="Arial"/>
                <w:sz w:val="22"/>
                <w:szCs w:val="22"/>
                <w14:textOutline w14:w="12700" w14:cap="flat" w14:cmpd="sng" w14:algn="ctr">
                  <w14:noFill/>
                  <w14:prstDash w14:val="solid"/>
                  <w14:miter w14:lim="400000"/>
                </w14:textOutline>
              </w:rPr>
              <w:t>Để được xác định</w:t>
            </w:r>
            <w:bookmarkEnd w:id="234"/>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A7F015"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5" w:name="_Toc73093989"/>
            <w:r w:rsidRPr="004E39CD">
              <w:rPr>
                <w:rFonts w:ascii="Arial" w:eastAsia="Calibri" w:hAnsi="Arial" w:cs="Arial"/>
                <w:sz w:val="22"/>
                <w:szCs w:val="22"/>
                <w14:textOutline w14:w="12700" w14:cap="flat" w14:cmpd="sng" w14:algn="ctr">
                  <w14:noFill/>
                  <w14:prstDash w14:val="solid"/>
                  <w14:miter w14:lim="400000"/>
                </w14:textOutline>
              </w:rPr>
              <w:t>Để được xác định</w:t>
            </w:r>
            <w:bookmarkEnd w:id="235"/>
            <w:r w:rsidRPr="004E39CD">
              <w:rPr>
                <w:rFonts w:ascii="Arial" w:eastAsia="Calibri" w:hAnsi="Arial" w:cs="Arial"/>
                <w:sz w:val="22"/>
                <w:szCs w:val="22"/>
                <w14:textOutline w14:w="12700" w14:cap="flat" w14:cmpd="sng" w14:algn="ctr">
                  <w14:noFill/>
                  <w14:prstDash w14:val="solid"/>
                  <w14:miter w14:lim="400000"/>
                </w14:textOutline>
              </w:rPr>
              <w:t xml:space="preserve"> </w:t>
            </w:r>
          </w:p>
        </w:tc>
      </w:tr>
      <w:tr w:rsidR="009B12D7" w:rsidRPr="004E39CD" w14:paraId="727F2716" w14:textId="77777777" w:rsidTr="009B12D7">
        <w:trPr>
          <w:trHeight w:val="452"/>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4426BA"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6" w:name="_Toc73093990"/>
            <w:r w:rsidRPr="004E39CD">
              <w:rPr>
                <w:rFonts w:ascii="Arial" w:eastAsia="Calibri" w:hAnsi="Arial" w:cs="Arial"/>
                <w:sz w:val="22"/>
                <w:szCs w:val="22"/>
                <w14:textOutline w14:w="12700" w14:cap="flat" w14:cmpd="sng" w14:algn="ctr">
                  <w14:noFill/>
                  <w14:prstDash w14:val="solid"/>
                  <w14:miter w14:lim="400000"/>
                </w14:textOutline>
              </w:rPr>
              <w:t>Máy bay (dập lửa cháy vũng bằng thiết bị di động)</w:t>
            </w:r>
            <w:bookmarkEnd w:id="236"/>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8EBB90"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37" w:name="_Toc73093991"/>
            <w:r w:rsidRPr="004E39CD">
              <w:rPr>
                <w:rFonts w:ascii="Arial" w:eastAsia="Calibri" w:hAnsi="Arial" w:cs="Arial"/>
                <w:sz w:val="22"/>
                <w:szCs w:val="22"/>
                <w14:textOutline w14:w="12700" w14:cap="flat" w14:cmpd="sng" w14:algn="ctr">
                  <w14:noFill/>
                  <w14:prstDash w14:val="solid"/>
                  <w14:miter w14:lim="400000"/>
                </w14:textOutline>
              </w:rPr>
              <w:t>Mục 7.2, 7.3, 7.4</w:t>
            </w:r>
            <w:bookmarkEnd w:id="237"/>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BE3EE1"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8" w:name="_Toc73093992"/>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238"/>
            <w:r w:rsidRPr="004E39CD">
              <w:rPr>
                <w:rFonts w:ascii="Arial" w:eastAsia="Calibri" w:hAnsi="Arial" w:cs="Arial"/>
                <w:sz w:val="22"/>
                <w:szCs w:val="22"/>
                <w14:textOutline w14:w="12700" w14:cap="flat" w14:cmpd="sng" w14:algn="ctr">
                  <w14:noFill/>
                  <w14:prstDash w14:val="solid"/>
                  <w14:miter w14:lim="400000"/>
                </w14:textOutline>
              </w:rPr>
              <w:t xml:space="preserve"> </w:t>
            </w:r>
          </w:p>
        </w:tc>
      </w:tr>
      <w:tr w:rsidR="009B12D7" w:rsidRPr="004E39CD" w14:paraId="2367A9CD"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0B5FAC"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39" w:name="_Toc73093993"/>
            <w:r w:rsidRPr="004E39CD">
              <w:rPr>
                <w:rFonts w:ascii="Arial" w:eastAsia="Calibri" w:hAnsi="Arial" w:cs="Arial"/>
                <w:sz w:val="22"/>
                <w:szCs w:val="22"/>
                <w14:textOutline w14:w="12700" w14:cap="flat" w14:cmpd="sng" w14:algn="ctr">
                  <w14:noFill/>
                  <w14:prstDash w14:val="solid"/>
                  <w14:miter w14:lim="400000"/>
                </w14:textOutline>
              </w:rPr>
              <w:t>Rơm rạ</w:t>
            </w:r>
            <w:bookmarkEnd w:id="239"/>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61F385"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40" w:name="_Toc73093994"/>
            <w:r w:rsidRPr="004E39CD">
              <w:rPr>
                <w:rFonts w:ascii="Arial" w:eastAsia="Calibri" w:hAnsi="Arial" w:cs="Arial"/>
                <w:sz w:val="22"/>
                <w:szCs w:val="22"/>
                <w14:textOutline w14:w="12700" w14:cap="flat" w14:cmpd="sng" w14:algn="ctr">
                  <w14:noFill/>
                  <w14:prstDash w14:val="solid"/>
                  <w14:miter w14:lim="400000"/>
                </w14:textOutline>
              </w:rPr>
              <w:t>Để được xác định</w:t>
            </w:r>
            <w:bookmarkEnd w:id="240"/>
            <w:r w:rsidRPr="004E39CD">
              <w:rPr>
                <w:rFonts w:ascii="Arial" w:eastAsia="Calibri" w:hAnsi="Arial" w:cs="Arial"/>
                <w:sz w:val="22"/>
                <w:szCs w:val="22"/>
                <w14:textOutline w14:w="12700" w14:cap="flat" w14:cmpd="sng" w14:algn="ctr">
                  <w14:noFill/>
                  <w14:prstDash w14:val="solid"/>
                  <w14:miter w14:lim="400000"/>
                </w14:textOutline>
              </w:rPr>
              <w:t xml:space="preserve"> </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C80B55"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41" w:name="_Toc73093995"/>
            <w:r w:rsidRPr="004E39CD">
              <w:rPr>
                <w:rFonts w:ascii="Arial" w:eastAsia="Calibri" w:hAnsi="Arial" w:cs="Arial"/>
                <w:sz w:val="22"/>
                <w:szCs w:val="22"/>
                <w14:textOutline w14:w="12700" w14:cap="flat" w14:cmpd="sng" w14:algn="ctr">
                  <w14:noFill/>
                  <w14:prstDash w14:val="solid"/>
                  <w14:miter w14:lim="400000"/>
                </w14:textOutline>
              </w:rPr>
              <w:t>Để được xác định</w:t>
            </w:r>
            <w:bookmarkEnd w:id="241"/>
            <w:r w:rsidRPr="004E39CD">
              <w:rPr>
                <w:rFonts w:ascii="Arial" w:eastAsia="Calibri" w:hAnsi="Arial" w:cs="Arial"/>
                <w:sz w:val="22"/>
                <w:szCs w:val="22"/>
                <w14:textOutline w14:w="12700" w14:cap="flat" w14:cmpd="sng" w14:algn="ctr">
                  <w14:noFill/>
                  <w14:prstDash w14:val="solid"/>
                  <w14:miter w14:lim="400000"/>
                </w14:textOutline>
              </w:rPr>
              <w:t xml:space="preserve"> </w:t>
            </w:r>
          </w:p>
        </w:tc>
      </w:tr>
      <w:tr w:rsidR="009B12D7" w:rsidRPr="004E39CD" w14:paraId="788408CE"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E9E2DB"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42" w:name="_Toc73093996"/>
            <w:r w:rsidRPr="004E39CD">
              <w:rPr>
                <w:rFonts w:ascii="Arial" w:eastAsia="Calibri" w:hAnsi="Arial" w:cs="Arial"/>
                <w:sz w:val="22"/>
                <w:szCs w:val="22"/>
                <w14:textOutline w14:w="12700" w14:cap="flat" w14:cmpd="sng" w14:algn="ctr">
                  <w14:noFill/>
                  <w14:prstDash w14:val="solid"/>
                  <w14:miter w14:lim="400000"/>
                </w14:textOutline>
              </w:rPr>
              <w:t>Bảo vệ tiếp xúc</w:t>
            </w:r>
            <w:bookmarkEnd w:id="242"/>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B0CD0A"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43" w:name="_Toc73093997"/>
            <w:r w:rsidRPr="004E39CD">
              <w:rPr>
                <w:rFonts w:ascii="Arial" w:eastAsia="Calibri" w:hAnsi="Arial" w:cs="Arial"/>
                <w:sz w:val="22"/>
                <w:szCs w:val="22"/>
                <w14:textOutline w14:w="12700" w14:cap="flat" w14:cmpd="sng" w14:algn="ctr">
                  <w14:noFill/>
                  <w14:prstDash w14:val="solid"/>
                  <w14:miter w14:lim="400000"/>
                </w14:textOutline>
              </w:rPr>
              <w:t>Mục 7.7b</w:t>
            </w:r>
            <w:bookmarkEnd w:id="243"/>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B6DE88"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44" w:name="_Toc73093998"/>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244"/>
            <w:r w:rsidRPr="004E39CD">
              <w:rPr>
                <w:rFonts w:ascii="Arial" w:eastAsia="Calibri" w:hAnsi="Arial" w:cs="Arial"/>
                <w:sz w:val="22"/>
                <w:szCs w:val="22"/>
                <w14:textOutline w14:w="12700" w14:cap="flat" w14:cmpd="sng" w14:algn="ctr">
                  <w14:noFill/>
                  <w14:prstDash w14:val="solid"/>
                  <w14:miter w14:lim="400000"/>
                </w14:textOutline>
              </w:rPr>
              <w:t xml:space="preserve"> </w:t>
            </w:r>
          </w:p>
        </w:tc>
      </w:tr>
      <w:tr w:rsidR="009B12D7" w:rsidRPr="004E39CD" w14:paraId="605158EC" w14:textId="77777777" w:rsidTr="009B12D7">
        <w:trPr>
          <w:trHeight w:val="288"/>
        </w:trPr>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52BB59"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45" w:name="_Toc73093999"/>
            <w:r w:rsidRPr="004E39CD">
              <w:rPr>
                <w:rFonts w:ascii="Arial" w:eastAsia="Calibri" w:hAnsi="Arial" w:cs="Arial"/>
                <w:sz w:val="22"/>
                <w:szCs w:val="22"/>
                <w14:textOutline w14:w="12700" w14:cap="flat" w14:cmpd="sng" w14:algn="ctr">
                  <w14:noFill/>
                  <w14:prstDash w14:val="solid"/>
                  <w14:miter w14:lim="400000"/>
                </w14:textOutline>
              </w:rPr>
              <w:t>Dây dẫn điện sống</w:t>
            </w:r>
            <w:bookmarkEnd w:id="245"/>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EA308F" w14:textId="77777777" w:rsidR="009B12D7" w:rsidRPr="004E39CD" w:rsidRDefault="009B12D7" w:rsidP="00183A18">
            <w:pPr>
              <w:pStyle w:val="Default"/>
              <w:widowControl w:val="0"/>
              <w:tabs>
                <w:tab w:val="left" w:pos="1440"/>
              </w:tabs>
              <w:suppressAutoHyphens/>
              <w:spacing w:before="0" w:line="276" w:lineRule="auto"/>
              <w:outlineLvl w:val="0"/>
              <w:rPr>
                <w:rFonts w:ascii="Arial" w:hAnsi="Arial" w:cs="Arial"/>
                <w:sz w:val="22"/>
                <w:szCs w:val="22"/>
              </w:rPr>
            </w:pPr>
            <w:bookmarkStart w:id="246" w:name="_Toc73094000"/>
            <w:r w:rsidRPr="004E39CD">
              <w:rPr>
                <w:rFonts w:ascii="Arial" w:eastAsia="Calibri" w:hAnsi="Arial" w:cs="Arial"/>
                <w:sz w:val="22"/>
                <w:szCs w:val="22"/>
                <w14:textOutline w14:w="12700" w14:cap="flat" w14:cmpd="sng" w14:algn="ctr">
                  <w14:noFill/>
                  <w14:prstDash w14:val="solid"/>
                  <w14:miter w14:lim="400000"/>
                </w14:textOutline>
              </w:rPr>
              <w:t>Mục 8.2c</w:t>
            </w:r>
            <w:bookmarkEnd w:id="246"/>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558EBB" w14:textId="77777777" w:rsidR="009B12D7" w:rsidRPr="004E39CD" w:rsidRDefault="009B12D7" w:rsidP="00183A18">
            <w:pPr>
              <w:pStyle w:val="Default"/>
              <w:widowControl w:val="0"/>
              <w:tabs>
                <w:tab w:val="left" w:pos="1440"/>
                <w:tab w:val="left" w:pos="2880"/>
              </w:tabs>
              <w:suppressAutoHyphens/>
              <w:spacing w:before="0" w:line="276" w:lineRule="auto"/>
              <w:outlineLvl w:val="0"/>
              <w:rPr>
                <w:rFonts w:ascii="Arial" w:hAnsi="Arial" w:cs="Arial"/>
                <w:sz w:val="22"/>
                <w:szCs w:val="22"/>
              </w:rPr>
            </w:pPr>
            <w:bookmarkStart w:id="247" w:name="_Toc73094001"/>
            <w:r w:rsidRPr="004E39CD">
              <w:rPr>
                <w:rFonts w:ascii="Arial" w:eastAsia="Calibri" w:hAnsi="Arial" w:cs="Arial"/>
                <w:sz w:val="22"/>
                <w:szCs w:val="22"/>
                <w14:textOutline w14:w="12700" w14:cap="flat" w14:cmpd="sng" w14:algn="ctr">
                  <w14:noFill/>
                  <w14:prstDash w14:val="solid"/>
                  <w14:miter w14:lim="400000"/>
                </w14:textOutline>
              </w:rPr>
              <w:t>Xác định bằng thực nghiệm</w:t>
            </w:r>
            <w:bookmarkEnd w:id="247"/>
            <w:r w:rsidRPr="004E39CD">
              <w:rPr>
                <w:rFonts w:ascii="Arial" w:eastAsia="Calibri" w:hAnsi="Arial" w:cs="Arial"/>
                <w:sz w:val="22"/>
                <w:szCs w:val="22"/>
                <w14:textOutline w14:w="12700" w14:cap="flat" w14:cmpd="sng" w14:algn="ctr">
                  <w14:noFill/>
                  <w14:prstDash w14:val="solid"/>
                  <w14:miter w14:lim="400000"/>
                </w14:textOutline>
              </w:rPr>
              <w:t xml:space="preserve"> </w:t>
            </w:r>
          </w:p>
        </w:tc>
      </w:tr>
    </w:tbl>
    <w:p w14:paraId="685AE27E" w14:textId="77777777" w:rsidR="00F623F3" w:rsidRPr="004E39CD" w:rsidRDefault="00F623F3" w:rsidP="00183A18">
      <w:pPr>
        <w:widowControl w:val="0"/>
        <w:spacing w:before="120" w:after="120" w:line="276" w:lineRule="auto"/>
        <w:rPr>
          <w:rFonts w:ascii="Arial" w:hAnsi="Arial" w:cs="Arial"/>
          <w:b/>
          <w:bCs/>
          <w:lang w:val="vi-VN"/>
        </w:rPr>
      </w:pPr>
      <w:r w:rsidRPr="004E39CD">
        <w:rPr>
          <w:rFonts w:ascii="Arial" w:hAnsi="Arial" w:cs="Arial"/>
          <w:b/>
          <w:bCs/>
          <w:lang w:val="vi-VN"/>
        </w:rPr>
        <w:t xml:space="preserve">Chú thích: </w:t>
      </w:r>
    </w:p>
    <w:p w14:paraId="01AFDE88" w14:textId="75F9C5AF" w:rsidR="00F623F3" w:rsidRPr="004E39CD" w:rsidRDefault="00F623F3" w:rsidP="008C752A">
      <w:pPr>
        <w:widowControl w:val="0"/>
        <w:spacing w:before="120" w:after="120" w:line="276" w:lineRule="auto"/>
        <w:jc w:val="both"/>
        <w:rPr>
          <w:rFonts w:ascii="Arial" w:hAnsi="Arial" w:cs="Arial"/>
          <w:sz w:val="20"/>
          <w:szCs w:val="20"/>
          <w:lang w:val="vi-VN"/>
        </w:rPr>
      </w:pPr>
      <w:r w:rsidRPr="004E39CD">
        <w:rPr>
          <w:rFonts w:ascii="Arial" w:hAnsi="Arial" w:cs="Arial"/>
          <w:sz w:val="20"/>
          <w:szCs w:val="20"/>
          <w:lang w:val="vi-VN"/>
        </w:rPr>
        <w:t>a</w:t>
      </w:r>
      <w:r w:rsidR="004646C8" w:rsidRPr="004E39CD">
        <w:rPr>
          <w:rFonts w:ascii="Arial" w:hAnsi="Arial" w:cs="Arial"/>
          <w:sz w:val="20"/>
          <w:szCs w:val="20"/>
          <w:lang w:val="vi-VN"/>
        </w:rPr>
        <w:t>)</w:t>
      </w:r>
      <w:r w:rsidRPr="004E39CD">
        <w:rPr>
          <w:rFonts w:ascii="Arial" w:hAnsi="Arial" w:cs="Arial"/>
          <w:sz w:val="20"/>
          <w:szCs w:val="20"/>
          <w:lang w:val="vi-VN"/>
        </w:rPr>
        <w:t xml:space="preserve"> Các thử nghiệm theo mục 7.2, 7.3 và 7.4 dùng xác định hiệu quả chữa cháy thủ công với thiết bị di động. Với hệ thống cố định, sử dụng thử nghiệm theo mục 7.5 để đánh giá hiệu quả sử dụng dập lửa.</w:t>
      </w:r>
    </w:p>
    <w:p w14:paraId="52F8CA51" w14:textId="7C4A03F8" w:rsidR="00F623F3" w:rsidRPr="004E39CD" w:rsidRDefault="00F623F3" w:rsidP="008C752A">
      <w:pPr>
        <w:widowControl w:val="0"/>
        <w:spacing w:before="120" w:after="120" w:line="276" w:lineRule="auto"/>
        <w:jc w:val="both"/>
        <w:rPr>
          <w:rFonts w:ascii="Arial" w:hAnsi="Arial" w:cs="Arial"/>
          <w:sz w:val="20"/>
          <w:szCs w:val="20"/>
          <w:lang w:val="vi-VN"/>
        </w:rPr>
      </w:pPr>
      <w:r w:rsidRPr="004E39CD">
        <w:rPr>
          <w:rFonts w:ascii="Arial" w:hAnsi="Arial" w:cs="Arial"/>
          <w:sz w:val="20"/>
          <w:szCs w:val="20"/>
          <w:lang w:val="vi-VN"/>
        </w:rPr>
        <w:t>b</w:t>
      </w:r>
      <w:r w:rsidR="004646C8" w:rsidRPr="004E39CD">
        <w:rPr>
          <w:rFonts w:ascii="Arial" w:hAnsi="Arial" w:cs="Arial"/>
          <w:sz w:val="20"/>
          <w:szCs w:val="20"/>
          <w:lang w:val="vi-VN"/>
        </w:rPr>
        <w:t>)</w:t>
      </w:r>
      <w:r w:rsidRPr="004E39CD">
        <w:rPr>
          <w:rFonts w:ascii="Arial" w:hAnsi="Arial" w:cs="Arial"/>
          <w:sz w:val="20"/>
          <w:szCs w:val="20"/>
          <w:lang w:val="vi-VN"/>
        </w:rPr>
        <w:t xml:space="preserve"> Thử nghiệm theo mục 7.7 dùng để xác định hiệu quả khống chế chống bắt lửa nhiên liệu tràn trong quá trình thao tác xử lý và thu gom.</w:t>
      </w:r>
    </w:p>
    <w:p w14:paraId="2D766723" w14:textId="2EAF1EF0" w:rsidR="00F623F3" w:rsidRPr="004E39CD" w:rsidRDefault="00F623F3" w:rsidP="008C752A">
      <w:pPr>
        <w:widowControl w:val="0"/>
        <w:spacing w:before="120" w:after="120" w:line="276" w:lineRule="auto"/>
        <w:jc w:val="both"/>
        <w:rPr>
          <w:rFonts w:ascii="Arial" w:hAnsi="Arial" w:cs="Arial"/>
          <w:sz w:val="20"/>
          <w:szCs w:val="20"/>
          <w:lang w:val="vi-VN"/>
        </w:rPr>
      </w:pPr>
      <w:r w:rsidRPr="004E39CD">
        <w:rPr>
          <w:rFonts w:ascii="Arial" w:hAnsi="Arial" w:cs="Arial"/>
          <w:sz w:val="20"/>
          <w:szCs w:val="20"/>
          <w:lang w:val="vi-VN"/>
        </w:rPr>
        <w:t>c</w:t>
      </w:r>
      <w:r w:rsidR="004646C8" w:rsidRPr="004E39CD">
        <w:rPr>
          <w:rFonts w:ascii="Arial" w:hAnsi="Arial" w:cs="Arial"/>
          <w:sz w:val="20"/>
          <w:szCs w:val="20"/>
          <w:lang w:val="vi-VN"/>
        </w:rPr>
        <w:t>)</w:t>
      </w:r>
      <w:r w:rsidRPr="004E39CD">
        <w:rPr>
          <w:rFonts w:ascii="Arial" w:hAnsi="Arial" w:cs="Arial"/>
          <w:sz w:val="20"/>
          <w:szCs w:val="20"/>
          <w:lang w:val="vi-VN"/>
        </w:rPr>
        <w:t xml:space="preserve"> Thử nghiệm theo mục 8.2 nhằm xác định sự an toàn của việc áp dụng các giải pháp phụ gia nước cho các thiết bị có thể được cung cấp điện năng. Khi thiết bị không được cấp điện, sử dụng phương pháp dập lửa thích hợp cho mối nguy hiểm Hạng A hoặc B còn lại.</w:t>
      </w:r>
    </w:p>
    <w:p w14:paraId="122A7416" w14:textId="52185AAF" w:rsidR="00F623F3" w:rsidRPr="004E39CD" w:rsidRDefault="00714116" w:rsidP="008C752A">
      <w:pPr>
        <w:pStyle w:val="Heading3"/>
        <w:keepNext w:val="0"/>
        <w:keepLines w:val="0"/>
        <w:widowControl w:val="0"/>
        <w:spacing w:before="120" w:after="120" w:line="276" w:lineRule="auto"/>
        <w:jc w:val="both"/>
        <w:rPr>
          <w:rFonts w:cs="Arial"/>
          <w:lang w:val="vi-VN"/>
        </w:rPr>
      </w:pPr>
      <w:bookmarkStart w:id="248" w:name="_Toc73094002"/>
      <w:r w:rsidRPr="004E39CD">
        <w:rPr>
          <w:rFonts w:cs="Arial"/>
          <w:lang w:val="vi-VN"/>
        </w:rPr>
        <w:t>Tính toán l</w:t>
      </w:r>
      <w:r w:rsidR="004646C8" w:rsidRPr="004E39CD">
        <w:rPr>
          <w:rFonts w:cs="Arial"/>
          <w:lang w:val="vi-VN"/>
        </w:rPr>
        <w:t xml:space="preserve">ượng </w:t>
      </w:r>
      <w:r w:rsidR="002E5B0F" w:rsidRPr="004E39CD">
        <w:rPr>
          <w:rFonts w:cs="Arial"/>
          <w:lang w:val="vi-VN"/>
        </w:rPr>
        <w:t>chất phụ gia chữa cháy gốc nước</w:t>
      </w:r>
      <w:bookmarkEnd w:id="248"/>
      <w:r w:rsidR="00F623F3" w:rsidRPr="004E39CD">
        <w:rPr>
          <w:rFonts w:cs="Arial"/>
          <w:lang w:val="vi-VN"/>
        </w:rPr>
        <w:t xml:space="preserve"> </w:t>
      </w:r>
    </w:p>
    <w:p w14:paraId="01B419A8" w14:textId="3838AA79" w:rsidR="00F623F3" w:rsidRPr="004E39CD" w:rsidRDefault="00F623F3" w:rsidP="008C752A">
      <w:pPr>
        <w:pStyle w:val="Heading4"/>
        <w:keepNext w:val="0"/>
        <w:keepLines w:val="0"/>
        <w:widowControl w:val="0"/>
        <w:spacing w:before="120" w:after="120" w:line="276" w:lineRule="auto"/>
        <w:jc w:val="both"/>
        <w:rPr>
          <w:lang w:val="vi-VN"/>
        </w:rPr>
      </w:pPr>
      <w:r w:rsidRPr="004E39CD">
        <w:rPr>
          <w:lang w:val="vi-VN"/>
        </w:rPr>
        <w:t xml:space="preserve">Nguyên tắc tính toán lượng </w:t>
      </w:r>
      <w:r w:rsidR="002E5B0F" w:rsidRPr="004E39CD">
        <w:rPr>
          <w:lang w:val="vi-VN"/>
        </w:rPr>
        <w:t>chất phụ gia chữa cháy gốc nước</w:t>
      </w:r>
      <w:r w:rsidRPr="004E39CD">
        <w:rPr>
          <w:lang w:val="vi-VN"/>
        </w:rPr>
        <w:t xml:space="preserve"> cô đặc sử dụng cho hệ thống phun cố định được căn cứ theo một hoặc một nhóm các phương thức dập lửa sau:</w:t>
      </w:r>
    </w:p>
    <w:p w14:paraId="7548F534" w14:textId="5681444C" w:rsidR="00F623F3" w:rsidRPr="004E39CD" w:rsidRDefault="00F623F3" w:rsidP="008C752A">
      <w:pPr>
        <w:pStyle w:val="ListParagraph"/>
        <w:widowControl w:val="0"/>
        <w:numPr>
          <w:ilvl w:val="0"/>
          <w:numId w:val="9"/>
        </w:numPr>
        <w:spacing w:before="120" w:after="120" w:line="276" w:lineRule="auto"/>
        <w:jc w:val="both"/>
        <w:rPr>
          <w:rFonts w:ascii="Arial" w:hAnsi="Arial" w:cs="Arial"/>
          <w:lang w:val="vi-VN"/>
        </w:rPr>
      </w:pPr>
      <w:r w:rsidRPr="004E39CD">
        <w:rPr>
          <w:rFonts w:ascii="Arial" w:hAnsi="Arial" w:cs="Arial"/>
          <w:lang w:val="vi-VN"/>
        </w:rPr>
        <w:t>Làm mát bề mặt nhiên liệu cháy xuống dưới ngưỡng bén cháy</w:t>
      </w:r>
    </w:p>
    <w:p w14:paraId="0AF3CE6C" w14:textId="4CC9D134" w:rsidR="00F623F3" w:rsidRPr="004E39CD" w:rsidRDefault="00F623F3" w:rsidP="008C752A">
      <w:pPr>
        <w:pStyle w:val="ListParagraph"/>
        <w:widowControl w:val="0"/>
        <w:numPr>
          <w:ilvl w:val="0"/>
          <w:numId w:val="9"/>
        </w:numPr>
        <w:spacing w:before="120" w:after="120" w:line="276" w:lineRule="auto"/>
        <w:jc w:val="both"/>
        <w:rPr>
          <w:rFonts w:ascii="Arial" w:hAnsi="Arial" w:cs="Arial"/>
          <w:lang w:val="vi-VN"/>
        </w:rPr>
      </w:pPr>
      <w:r w:rsidRPr="004E39CD">
        <w:rPr>
          <w:rFonts w:ascii="Arial" w:hAnsi="Arial" w:cs="Arial"/>
          <w:lang w:val="vi-VN"/>
        </w:rPr>
        <w:t xml:space="preserve">Bao phủ bề mặt nhiên liệu cháy </w:t>
      </w:r>
    </w:p>
    <w:p w14:paraId="4642B976" w14:textId="3A6F285B" w:rsidR="00F623F3" w:rsidRPr="004E39CD" w:rsidRDefault="00F623F3" w:rsidP="008C752A">
      <w:pPr>
        <w:pStyle w:val="ListParagraph"/>
        <w:widowControl w:val="0"/>
        <w:numPr>
          <w:ilvl w:val="0"/>
          <w:numId w:val="9"/>
        </w:numPr>
        <w:spacing w:before="120" w:after="120" w:line="276" w:lineRule="auto"/>
        <w:jc w:val="both"/>
        <w:rPr>
          <w:rFonts w:ascii="Arial" w:hAnsi="Arial" w:cs="Arial"/>
          <w:lang w:val="vi-VN"/>
        </w:rPr>
      </w:pPr>
      <w:r w:rsidRPr="004E39CD">
        <w:rPr>
          <w:rFonts w:ascii="Arial" w:hAnsi="Arial" w:cs="Arial"/>
          <w:lang w:val="vi-VN"/>
        </w:rPr>
        <w:t>Làm ngạt bằng hơi nước sinh ra</w:t>
      </w:r>
    </w:p>
    <w:p w14:paraId="08D1AE80" w14:textId="2C9FF63F" w:rsidR="00F623F3" w:rsidRPr="004E39CD" w:rsidRDefault="00F623F3" w:rsidP="008C752A">
      <w:pPr>
        <w:pStyle w:val="ListParagraph"/>
        <w:widowControl w:val="0"/>
        <w:numPr>
          <w:ilvl w:val="0"/>
          <w:numId w:val="9"/>
        </w:numPr>
        <w:spacing w:before="120" w:after="120" w:line="276" w:lineRule="auto"/>
        <w:jc w:val="both"/>
        <w:rPr>
          <w:rFonts w:ascii="Arial" w:hAnsi="Arial" w:cs="Arial"/>
          <w:lang w:val="vi-VN"/>
        </w:rPr>
      </w:pPr>
      <w:r w:rsidRPr="004E39CD">
        <w:rPr>
          <w:rFonts w:ascii="Arial" w:hAnsi="Arial" w:cs="Arial"/>
          <w:lang w:val="vi-VN"/>
        </w:rPr>
        <w:t xml:space="preserve">Trung hoà nhiên liệu </w:t>
      </w:r>
    </w:p>
    <w:p w14:paraId="6F2014AD" w14:textId="14C66C75" w:rsidR="00F623F3" w:rsidRPr="004E39CD" w:rsidRDefault="00F623F3" w:rsidP="008C752A">
      <w:pPr>
        <w:pStyle w:val="ListParagraph"/>
        <w:widowControl w:val="0"/>
        <w:numPr>
          <w:ilvl w:val="0"/>
          <w:numId w:val="9"/>
        </w:numPr>
        <w:spacing w:before="120" w:after="120" w:line="276" w:lineRule="auto"/>
        <w:jc w:val="both"/>
        <w:rPr>
          <w:rFonts w:ascii="Arial" w:hAnsi="Arial" w:cs="Arial"/>
          <w:lang w:val="vi-VN"/>
        </w:rPr>
      </w:pPr>
      <w:r w:rsidRPr="004E39CD">
        <w:rPr>
          <w:rFonts w:ascii="Arial" w:hAnsi="Arial" w:cs="Arial"/>
          <w:lang w:val="vi-VN"/>
        </w:rPr>
        <w:t>Pha loãng hoặc triệt tiêu hơi nhiên liệu gây cháy</w:t>
      </w:r>
    </w:p>
    <w:p w14:paraId="67AD0CA3" w14:textId="77777777" w:rsidR="002D44B5" w:rsidRPr="004E39CD" w:rsidRDefault="002D44B5" w:rsidP="008C752A">
      <w:pPr>
        <w:pStyle w:val="Heading4"/>
        <w:keepNext w:val="0"/>
        <w:keepLines w:val="0"/>
        <w:widowControl w:val="0"/>
        <w:spacing w:before="120" w:after="120" w:line="276" w:lineRule="auto"/>
        <w:jc w:val="both"/>
        <w:rPr>
          <w:rFonts w:cs="Arial"/>
          <w:lang w:val="vi-VN"/>
        </w:rPr>
      </w:pPr>
      <w:r w:rsidRPr="004E39CD">
        <w:rPr>
          <w:rFonts w:cs="Arial"/>
          <w:lang w:val="vi-VN"/>
        </w:rPr>
        <w:t>Khối lượng chất phụ gia chữa cháy gốc nước cô đặc được tính toán phải đảm bảo dập tắt đám cháy và triệt tiêu các nguy cơ gây bén cháy lại theo hệ số an toàn theo quy định của TCVN 7336 từ 1,5 đến  2,5 lần khối lượng chất phụ gia chữa cháy gốc nước cô đặc cần có để dập tắt đám cháy tuỳ theo cấp độ MJ/m3 của đám cháy.</w:t>
      </w:r>
    </w:p>
    <w:p w14:paraId="74CACA9D" w14:textId="77777777" w:rsidR="002D44B5" w:rsidRPr="004E39CD" w:rsidRDefault="002D44B5" w:rsidP="008C752A">
      <w:pPr>
        <w:pStyle w:val="Heading4"/>
        <w:keepNext w:val="0"/>
        <w:keepLines w:val="0"/>
        <w:widowControl w:val="0"/>
        <w:spacing w:before="120" w:after="120" w:line="276" w:lineRule="auto"/>
        <w:jc w:val="both"/>
        <w:rPr>
          <w:rFonts w:cs="Arial"/>
          <w:lang w:val="vi-VN"/>
        </w:rPr>
      </w:pPr>
      <w:r w:rsidRPr="004E39CD">
        <w:rPr>
          <w:rFonts w:cs="Arial"/>
          <w:lang w:val="vi-VN"/>
        </w:rPr>
        <w:t>Trong trường hợp chất phụ gia chữa cháy gốc nước được yêu cầu sử dụng kết hợp nhiều phương thức dập lửa khác nhau, khối lượng chất phụ gia chữa cháy gốc nước được sử dụng sẽ là khối lượng tính toán nhất trong các phương pháp dập lửa mang lại hiệu quả chống bén cháy lại cao nhất. Ví dụ: một chất phụ gia chữa cháy gốc nước có khả năng làm mát, làm ngạt, pha loãng, và trung hoà nhiên liệu thì khối lượng tính toán sẽ chọn bằng khối lượng cần thiết cho phương pháp trung hoà nhiên liệu.</w:t>
      </w:r>
    </w:p>
    <w:p w14:paraId="2A9EE00C" w14:textId="58C68C2F" w:rsidR="00F623F3" w:rsidRPr="004E39CD" w:rsidRDefault="00203D1D" w:rsidP="00183A18">
      <w:pPr>
        <w:pStyle w:val="Heading3"/>
        <w:keepNext w:val="0"/>
        <w:keepLines w:val="0"/>
        <w:widowControl w:val="0"/>
        <w:spacing w:before="120" w:after="120" w:line="276" w:lineRule="auto"/>
        <w:jc w:val="both"/>
        <w:rPr>
          <w:rFonts w:cs="Arial"/>
          <w:lang w:val="vi-VN"/>
        </w:rPr>
      </w:pPr>
      <w:bookmarkStart w:id="249" w:name="_Toc73094003"/>
      <w:r w:rsidRPr="004E39CD">
        <w:rPr>
          <w:rFonts w:cs="Arial"/>
          <w:lang w:val="vi-VN"/>
        </w:rPr>
        <w:t>C</w:t>
      </w:r>
      <w:r w:rsidR="00F623F3" w:rsidRPr="004E39CD">
        <w:rPr>
          <w:rFonts w:cs="Arial"/>
          <w:lang w:val="vi-VN"/>
        </w:rPr>
        <w:t xml:space="preserve">ách tính toán lượng </w:t>
      </w:r>
      <w:r w:rsidR="002E5B0F" w:rsidRPr="004E39CD">
        <w:rPr>
          <w:rFonts w:cs="Arial"/>
          <w:lang w:val="vi-VN"/>
        </w:rPr>
        <w:t>chất phụ gia chữa cháy gốc nước</w:t>
      </w:r>
      <w:r w:rsidR="00F623F3" w:rsidRPr="004E39CD">
        <w:rPr>
          <w:rFonts w:cs="Arial"/>
          <w:lang w:val="vi-VN"/>
        </w:rPr>
        <w:t xml:space="preserve"> cô đặc dùng để làm mát bề mặt nhiên liệu cháy xuống dưới ngưỡng bén cháy được quy định dựa trên thực nghiệm so sánh với nước sạch với cường độ phun quy định theo TCVN 7336. Ví dụ, hiệu quả dập lửa tính theo thời gian của dung dịch pha </w:t>
      </w:r>
      <w:r w:rsidR="002E5B0F" w:rsidRPr="004E39CD">
        <w:rPr>
          <w:rFonts w:cs="Arial"/>
          <w:lang w:val="vi-VN"/>
        </w:rPr>
        <w:t>chất phụ gia chữa cháy gốc nước</w:t>
      </w:r>
      <w:r w:rsidR="00F623F3" w:rsidRPr="004E39CD">
        <w:rPr>
          <w:rFonts w:cs="Arial"/>
          <w:lang w:val="vi-VN"/>
        </w:rPr>
        <w:t xml:space="preserve"> gấp 6 lần so với nước sạch ở cùng một cường độ phun sẽ cho ra kết quả lượng dung dịch cần thiết sử dụng cho hệ thống phun cố định (sprinkler) chỉ bằng 1/6 </w:t>
      </w:r>
      <w:r w:rsidR="00F623F3" w:rsidRPr="004E39CD">
        <w:rPr>
          <w:rFonts w:cs="Arial"/>
          <w:lang w:val="vi-VN"/>
        </w:rPr>
        <w:lastRenderedPageBreak/>
        <w:t xml:space="preserve">lượng nước cần thiết theo quy định của TCVN 7336. Từ đó căn cứ theo tỷ lệ hoà trộn </w:t>
      </w:r>
      <w:r w:rsidR="002E5B0F" w:rsidRPr="004E39CD">
        <w:rPr>
          <w:rFonts w:cs="Arial"/>
          <w:lang w:val="vi-VN"/>
        </w:rPr>
        <w:t>chất phụ gia chữa cháy gốc nước</w:t>
      </w:r>
      <w:r w:rsidR="00F623F3" w:rsidRPr="004E39CD">
        <w:rPr>
          <w:rFonts w:cs="Arial"/>
          <w:lang w:val="vi-VN"/>
        </w:rPr>
        <w:t xml:space="preserve"> sẽ tính được khối lượng </w:t>
      </w:r>
      <w:r w:rsidR="002E5B0F" w:rsidRPr="004E39CD">
        <w:rPr>
          <w:rFonts w:cs="Arial"/>
          <w:lang w:val="vi-VN"/>
        </w:rPr>
        <w:t>chất phụ gia chữa cháy gốc nước</w:t>
      </w:r>
      <w:r w:rsidR="00F623F3" w:rsidRPr="004E39CD">
        <w:rPr>
          <w:rFonts w:cs="Arial"/>
          <w:lang w:val="vi-VN"/>
        </w:rPr>
        <w:t xml:space="preserve"> cô đặc cần thiết.</w:t>
      </w:r>
      <w:bookmarkEnd w:id="249"/>
    </w:p>
    <w:p w14:paraId="7E5981FF" w14:textId="23FA31BD" w:rsidR="00F623F3" w:rsidRPr="004E39CD" w:rsidRDefault="00203D1D" w:rsidP="00183A18">
      <w:pPr>
        <w:pStyle w:val="Heading3"/>
        <w:keepNext w:val="0"/>
        <w:keepLines w:val="0"/>
        <w:widowControl w:val="0"/>
        <w:spacing w:before="120" w:after="120" w:line="276" w:lineRule="auto"/>
        <w:jc w:val="both"/>
        <w:rPr>
          <w:rFonts w:cs="Arial"/>
          <w:lang w:val="vi-VN"/>
        </w:rPr>
      </w:pPr>
      <w:bookmarkStart w:id="250" w:name="_Toc73094004"/>
      <w:r w:rsidRPr="004E39CD">
        <w:rPr>
          <w:rFonts w:cs="Arial"/>
          <w:lang w:val="vi-VN"/>
        </w:rPr>
        <w:t>C</w:t>
      </w:r>
      <w:r w:rsidR="00F623F3" w:rsidRPr="004E39CD">
        <w:rPr>
          <w:rFonts w:cs="Arial"/>
          <w:lang w:val="vi-VN"/>
        </w:rPr>
        <w:t xml:space="preserve">ách tính toán lượng </w:t>
      </w:r>
      <w:r w:rsidR="002E5B0F" w:rsidRPr="004E39CD">
        <w:rPr>
          <w:rFonts w:cs="Arial"/>
          <w:lang w:val="vi-VN"/>
        </w:rPr>
        <w:t>chất phụ gia chữa cháy gốc nước</w:t>
      </w:r>
      <w:r w:rsidR="00F623F3" w:rsidRPr="004E39CD">
        <w:rPr>
          <w:rFonts w:cs="Arial"/>
          <w:lang w:val="vi-VN"/>
        </w:rPr>
        <w:t xml:space="preserve"> cô đặc tạo bọt để bao phủ bề mặt được quy định tương tự như với chất tạo bọt theo TCVN 7336.</w:t>
      </w:r>
      <w:bookmarkEnd w:id="250"/>
    </w:p>
    <w:p w14:paraId="1F3D8632" w14:textId="301B1937" w:rsidR="00F623F3" w:rsidRPr="004E39CD" w:rsidRDefault="00203D1D" w:rsidP="00183A18">
      <w:pPr>
        <w:pStyle w:val="Heading3"/>
        <w:keepNext w:val="0"/>
        <w:keepLines w:val="0"/>
        <w:widowControl w:val="0"/>
        <w:spacing w:before="120" w:after="120" w:line="276" w:lineRule="auto"/>
        <w:jc w:val="both"/>
        <w:rPr>
          <w:rFonts w:cs="Arial"/>
          <w:lang w:val="vi-VN"/>
        </w:rPr>
      </w:pPr>
      <w:bookmarkStart w:id="251" w:name="_Toc73094005"/>
      <w:r w:rsidRPr="004E39CD">
        <w:rPr>
          <w:rFonts w:cs="Arial"/>
          <w:lang w:val="vi-VN"/>
        </w:rPr>
        <w:t>C</w:t>
      </w:r>
      <w:r w:rsidR="00F623F3" w:rsidRPr="004E39CD">
        <w:rPr>
          <w:rFonts w:cs="Arial"/>
          <w:lang w:val="vi-VN"/>
        </w:rPr>
        <w:t xml:space="preserve">ách tính toán lượng </w:t>
      </w:r>
      <w:r w:rsidR="002E5B0F" w:rsidRPr="004E39CD">
        <w:rPr>
          <w:rFonts w:cs="Arial"/>
          <w:lang w:val="vi-VN"/>
        </w:rPr>
        <w:t>chất phụ gia chữa cháy gốc nước</w:t>
      </w:r>
      <w:r w:rsidR="00F623F3" w:rsidRPr="004E39CD">
        <w:rPr>
          <w:rFonts w:cs="Arial"/>
          <w:lang w:val="vi-VN"/>
        </w:rPr>
        <w:t xml:space="preserve"> cô đặc dùng để làm ngạt bằng hơi nước sinh ra được quy định dựa trên thực nghiệm so sánh với nước sạch với cường độ phun quy định theo TCVN 7336. Ví dụ, hiệu quả dập lửa tính theo thời gian của dung dịch pha </w:t>
      </w:r>
      <w:r w:rsidR="002E5B0F" w:rsidRPr="004E39CD">
        <w:rPr>
          <w:rFonts w:cs="Arial"/>
          <w:lang w:val="vi-VN"/>
        </w:rPr>
        <w:t>chất phụ gia chữa cháy gốc nước</w:t>
      </w:r>
      <w:r w:rsidR="00F623F3" w:rsidRPr="004E39CD">
        <w:rPr>
          <w:rFonts w:cs="Arial"/>
          <w:lang w:val="vi-VN"/>
        </w:rPr>
        <w:t xml:space="preserve"> gấp 6 lần so với nước sạch ở cùng một cường độ phun sẽ cho ra kết quả lượng dung dịch cần thiết sử dụng cho hệ thống phun cố định (sprinkler) chỉ bằng 1/6 lượng nước cần thiết theo quy định của TCVN 7336. Từ đó căn cứ theo tỷ lệ hoà trộn </w:t>
      </w:r>
      <w:r w:rsidR="002E5B0F" w:rsidRPr="004E39CD">
        <w:rPr>
          <w:rFonts w:cs="Arial"/>
          <w:lang w:val="vi-VN"/>
        </w:rPr>
        <w:t>chất phụ gia chữa cháy gốc nước</w:t>
      </w:r>
      <w:r w:rsidR="00F623F3" w:rsidRPr="004E39CD">
        <w:rPr>
          <w:rFonts w:cs="Arial"/>
          <w:lang w:val="vi-VN"/>
        </w:rPr>
        <w:t xml:space="preserve"> sẽ tính được khối lượng </w:t>
      </w:r>
      <w:r w:rsidR="002E5B0F" w:rsidRPr="004E39CD">
        <w:rPr>
          <w:rFonts w:cs="Arial"/>
          <w:lang w:val="vi-VN"/>
        </w:rPr>
        <w:t>chất phụ gia chữa cháy gốc nước</w:t>
      </w:r>
      <w:r w:rsidR="00F623F3" w:rsidRPr="004E39CD">
        <w:rPr>
          <w:rFonts w:cs="Arial"/>
          <w:lang w:val="vi-VN"/>
        </w:rPr>
        <w:t xml:space="preserve"> cô đặc cần thiết.</w:t>
      </w:r>
      <w:bookmarkEnd w:id="251"/>
    </w:p>
    <w:p w14:paraId="607E6B69" w14:textId="7D5ACFBB" w:rsidR="00F623F3" w:rsidRPr="004E39CD" w:rsidRDefault="00203D1D" w:rsidP="00183A18">
      <w:pPr>
        <w:pStyle w:val="Heading3"/>
        <w:keepNext w:val="0"/>
        <w:keepLines w:val="0"/>
        <w:widowControl w:val="0"/>
        <w:spacing w:before="120" w:after="120" w:line="276" w:lineRule="auto"/>
        <w:jc w:val="both"/>
        <w:rPr>
          <w:rFonts w:cs="Arial"/>
          <w:lang w:val="vi-VN"/>
        </w:rPr>
      </w:pPr>
      <w:bookmarkStart w:id="252" w:name="_Toc73094006"/>
      <w:r w:rsidRPr="004E39CD">
        <w:rPr>
          <w:rFonts w:cs="Arial"/>
          <w:lang w:val="vi-VN"/>
        </w:rPr>
        <w:t>C</w:t>
      </w:r>
      <w:r w:rsidR="00F623F3" w:rsidRPr="004E39CD">
        <w:rPr>
          <w:rFonts w:cs="Arial"/>
          <w:lang w:val="vi-VN"/>
        </w:rPr>
        <w:t xml:space="preserve">ách tính toán lượng </w:t>
      </w:r>
      <w:r w:rsidR="002E5B0F" w:rsidRPr="004E39CD">
        <w:rPr>
          <w:rFonts w:cs="Arial"/>
          <w:lang w:val="vi-VN"/>
        </w:rPr>
        <w:t>chất phụ gia chữa cháy gốc nước</w:t>
      </w:r>
      <w:r w:rsidR="00F623F3" w:rsidRPr="004E39CD">
        <w:rPr>
          <w:rFonts w:cs="Arial"/>
          <w:lang w:val="vi-VN"/>
        </w:rPr>
        <w:t xml:space="preserve"> cô đặc dùng để trung hoà nhiên liệu được quy định như sau:</w:t>
      </w:r>
      <w:bookmarkEnd w:id="252"/>
    </w:p>
    <w:p w14:paraId="20249706" w14:textId="51E6603A" w:rsidR="00F623F3" w:rsidRPr="004E39CD" w:rsidRDefault="00F623F3" w:rsidP="00183A18">
      <w:pPr>
        <w:pStyle w:val="Heading4"/>
        <w:keepNext w:val="0"/>
        <w:keepLines w:val="0"/>
        <w:widowControl w:val="0"/>
        <w:spacing w:before="120" w:after="120" w:line="276" w:lineRule="auto"/>
        <w:rPr>
          <w:rFonts w:cs="Arial"/>
          <w:lang w:val="vi-VN"/>
        </w:rPr>
      </w:pPr>
      <w:r w:rsidRPr="004E39CD">
        <w:rPr>
          <w:lang w:val="vi-VN"/>
        </w:rPr>
        <w:t>Khối lượng nhiên liệu chất chứa trong không gian đủ điều kiện cháy</w:t>
      </w:r>
      <w:r w:rsidR="00203D1D" w:rsidRPr="004E39CD">
        <w:rPr>
          <w:lang w:val="vi-VN"/>
        </w:rPr>
        <w:t xml:space="preserve"> được tính toán như sau</w:t>
      </w:r>
      <w:r w:rsidRPr="004E39CD">
        <w:rPr>
          <w:rFonts w:cs="Arial"/>
          <w:lang w:val="vi-VN"/>
        </w:rPr>
        <w:t>:</w:t>
      </w:r>
    </w:p>
    <w:p w14:paraId="36C27AF3"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ab/>
      </w:r>
      <w:r w:rsidRPr="004E39CD">
        <w:rPr>
          <w:rFonts w:ascii="Arial" w:hAnsi="Arial" w:cs="Arial"/>
          <w:lang w:val="vi-VN"/>
        </w:rPr>
        <w:tab/>
      </w:r>
      <w:r w:rsidRPr="004E39CD">
        <w:rPr>
          <w:rFonts w:ascii="Arial" w:hAnsi="Arial" w:cs="Arial"/>
          <w:lang w:val="vi-VN"/>
        </w:rPr>
        <w:tab/>
      </w:r>
      <w:r w:rsidRPr="004E39CD">
        <w:rPr>
          <w:rFonts w:ascii="Arial" w:hAnsi="Arial" w:cs="Arial"/>
          <w:lang w:val="vi-VN"/>
        </w:rPr>
        <w:tab/>
        <w:t>V</w:t>
      </w:r>
      <w:r w:rsidRPr="004E39CD">
        <w:rPr>
          <w:rFonts w:ascii="Arial" w:hAnsi="Arial" w:cs="Arial"/>
          <w:vertAlign w:val="subscript"/>
          <w:lang w:val="vi-VN"/>
        </w:rPr>
        <w:t>c</w:t>
      </w:r>
      <w:r w:rsidRPr="004E39CD">
        <w:rPr>
          <w:rFonts w:ascii="Arial" w:hAnsi="Arial" w:cs="Arial"/>
          <w:lang w:val="vi-VN"/>
        </w:rPr>
        <w:t xml:space="preserve"> = V</w:t>
      </w:r>
      <w:r w:rsidRPr="004E39CD">
        <w:rPr>
          <w:rFonts w:ascii="Arial" w:hAnsi="Arial" w:cs="Arial"/>
          <w:vertAlign w:val="subscript"/>
          <w:lang w:val="vi-VN"/>
        </w:rPr>
        <w:t>f</w:t>
      </w:r>
      <w:r w:rsidRPr="004E39CD">
        <w:rPr>
          <w:rFonts w:ascii="Arial" w:hAnsi="Arial" w:cs="Arial"/>
          <w:lang w:val="vi-VN"/>
        </w:rPr>
        <w:t xml:space="preserve"> - V</w:t>
      </w:r>
      <w:r w:rsidRPr="004E39CD">
        <w:rPr>
          <w:rFonts w:ascii="Arial" w:hAnsi="Arial" w:cs="Arial"/>
          <w:vertAlign w:val="subscript"/>
          <w:lang w:val="vi-VN"/>
        </w:rPr>
        <w:t>tc</w:t>
      </w:r>
      <w:r w:rsidRPr="004E39CD">
        <w:rPr>
          <w:rFonts w:ascii="Arial" w:hAnsi="Arial" w:cs="Arial"/>
          <w:lang w:val="vi-VN"/>
        </w:rPr>
        <w:t xml:space="preserve"> - V</w:t>
      </w:r>
      <w:r w:rsidRPr="004E39CD">
        <w:rPr>
          <w:rFonts w:ascii="Arial" w:hAnsi="Arial" w:cs="Arial"/>
          <w:vertAlign w:val="subscript"/>
          <w:lang w:val="vi-VN"/>
        </w:rPr>
        <w:t>k</w:t>
      </w:r>
      <w:r w:rsidRPr="004E39CD">
        <w:rPr>
          <w:rFonts w:ascii="Arial" w:hAnsi="Arial" w:cs="Arial"/>
          <w:lang w:val="vi-VN"/>
        </w:rPr>
        <w:t xml:space="preserve"> - V</w:t>
      </w:r>
      <w:r w:rsidRPr="004E39CD">
        <w:rPr>
          <w:rFonts w:ascii="Arial" w:hAnsi="Arial" w:cs="Arial"/>
          <w:vertAlign w:val="subscript"/>
          <w:lang w:val="vi-VN"/>
        </w:rPr>
        <w:t>th</w:t>
      </w:r>
    </w:p>
    <w:p w14:paraId="5DF397D7"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Trong đó:</w:t>
      </w:r>
    </w:p>
    <w:p w14:paraId="6514EB98" w14:textId="11398143"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V</w:t>
      </w:r>
      <w:r w:rsidRPr="004E39CD">
        <w:rPr>
          <w:rFonts w:ascii="Arial" w:hAnsi="Arial" w:cs="Arial"/>
          <w:vertAlign w:val="subscript"/>
          <w:lang w:val="vi-VN"/>
        </w:rPr>
        <w:t>c</w:t>
      </w:r>
      <w:r w:rsidR="00F85A81" w:rsidRPr="004E39CD">
        <w:rPr>
          <w:rFonts w:ascii="Arial" w:hAnsi="Arial" w:cs="Arial"/>
          <w:lang w:val="vi-VN"/>
        </w:rPr>
        <w:t xml:space="preserve"> :</w:t>
      </w:r>
      <w:r w:rsidRPr="004E39CD">
        <w:rPr>
          <w:rFonts w:ascii="Arial" w:hAnsi="Arial" w:cs="Arial"/>
          <w:lang w:val="vi-VN"/>
        </w:rPr>
        <w:t xml:space="preserve"> khối lượng nhiên liệu chứa trong không gian đủ điều kiện cháy</w:t>
      </w:r>
    </w:p>
    <w:p w14:paraId="6E9F13E9" w14:textId="0B9DF893"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V</w:t>
      </w:r>
      <w:r w:rsidRPr="004E39CD">
        <w:rPr>
          <w:rFonts w:ascii="Arial" w:hAnsi="Arial" w:cs="Arial"/>
          <w:vertAlign w:val="subscript"/>
          <w:lang w:val="vi-VN"/>
        </w:rPr>
        <w:t xml:space="preserve">f </w:t>
      </w:r>
      <w:r w:rsidR="00F85A81" w:rsidRPr="004E39CD">
        <w:rPr>
          <w:rFonts w:ascii="Arial" w:hAnsi="Arial" w:cs="Arial"/>
          <w:lang w:val="vi-VN"/>
        </w:rPr>
        <w:t>:</w:t>
      </w:r>
      <w:r w:rsidRPr="004E39CD">
        <w:rPr>
          <w:rFonts w:ascii="Arial" w:hAnsi="Arial" w:cs="Arial"/>
          <w:lang w:val="vi-VN"/>
        </w:rPr>
        <w:t xml:space="preserve"> Khối lượng nhiên liệu chứa trong kho chứa theo thiết kế</w:t>
      </w:r>
    </w:p>
    <w:p w14:paraId="67CBCED9" w14:textId="682B5504"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V</w:t>
      </w:r>
      <w:r w:rsidRPr="004E39CD">
        <w:rPr>
          <w:rFonts w:ascii="Arial" w:hAnsi="Arial" w:cs="Arial"/>
          <w:vertAlign w:val="subscript"/>
          <w:lang w:val="vi-VN"/>
        </w:rPr>
        <w:t>tc</w:t>
      </w:r>
      <w:r w:rsidRPr="004E39CD">
        <w:rPr>
          <w:rFonts w:ascii="Arial" w:hAnsi="Arial" w:cs="Arial"/>
          <w:lang w:val="vi-VN"/>
        </w:rPr>
        <w:t xml:space="preserve"> </w:t>
      </w:r>
      <w:r w:rsidR="00F85A81" w:rsidRPr="004E39CD">
        <w:rPr>
          <w:rFonts w:ascii="Arial" w:hAnsi="Arial" w:cs="Arial"/>
          <w:lang w:val="vi-VN"/>
        </w:rPr>
        <w:t>:</w:t>
      </w:r>
      <w:r w:rsidRPr="004E39CD">
        <w:rPr>
          <w:rFonts w:ascii="Arial" w:hAnsi="Arial" w:cs="Arial"/>
          <w:lang w:val="vi-VN"/>
        </w:rPr>
        <w:t xml:space="preserve"> Khối lượng nhiên liệu bị tiêu hao do cháy (tạo hơi và cháy)</w:t>
      </w:r>
    </w:p>
    <w:p w14:paraId="10CB48C1" w14:textId="251AC1A6"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V</w:t>
      </w:r>
      <w:r w:rsidRPr="004E39CD">
        <w:rPr>
          <w:rFonts w:ascii="Arial" w:hAnsi="Arial" w:cs="Arial"/>
          <w:vertAlign w:val="subscript"/>
          <w:lang w:val="vi-VN"/>
        </w:rPr>
        <w:t>k</w:t>
      </w:r>
      <w:r w:rsidRPr="004E39CD">
        <w:rPr>
          <w:rFonts w:ascii="Arial" w:hAnsi="Arial" w:cs="Arial"/>
          <w:lang w:val="vi-VN"/>
        </w:rPr>
        <w:t xml:space="preserve"> </w:t>
      </w:r>
      <w:r w:rsidR="00F85A81" w:rsidRPr="004E39CD">
        <w:rPr>
          <w:rFonts w:ascii="Arial" w:hAnsi="Arial" w:cs="Arial"/>
          <w:lang w:val="vi-VN"/>
        </w:rPr>
        <w:t>:</w:t>
      </w:r>
      <w:r w:rsidRPr="004E39CD">
        <w:rPr>
          <w:rFonts w:ascii="Arial" w:hAnsi="Arial" w:cs="Arial"/>
          <w:lang w:val="vi-VN"/>
        </w:rPr>
        <w:t xml:space="preserve"> Khối lượng nhiên liệu chứa trong khu vực kín không đủ điều kiện cháy</w:t>
      </w:r>
    </w:p>
    <w:p w14:paraId="61B2D97F" w14:textId="376B9869"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V</w:t>
      </w:r>
      <w:r w:rsidRPr="004E39CD">
        <w:rPr>
          <w:rFonts w:ascii="Arial" w:hAnsi="Arial" w:cs="Arial"/>
          <w:vertAlign w:val="subscript"/>
          <w:lang w:val="vi-VN"/>
        </w:rPr>
        <w:t>th</w:t>
      </w:r>
      <w:r w:rsidRPr="004E39CD">
        <w:rPr>
          <w:rFonts w:ascii="Arial" w:hAnsi="Arial" w:cs="Arial"/>
          <w:lang w:val="vi-VN"/>
        </w:rPr>
        <w:t xml:space="preserve"> </w:t>
      </w:r>
      <w:r w:rsidR="00F85A81" w:rsidRPr="004E39CD">
        <w:rPr>
          <w:rFonts w:ascii="Arial" w:hAnsi="Arial" w:cs="Arial"/>
          <w:lang w:val="vi-VN"/>
        </w:rPr>
        <w:t>:</w:t>
      </w:r>
      <w:r w:rsidRPr="004E39CD">
        <w:rPr>
          <w:rFonts w:ascii="Arial" w:hAnsi="Arial" w:cs="Arial"/>
          <w:lang w:val="vi-VN"/>
        </w:rPr>
        <w:t xml:space="preserve"> Khối lượng nhiên liệu được thu hồi vào hầm chứa an toàn trong trường hợp hoả hoạn.</w:t>
      </w:r>
    </w:p>
    <w:p w14:paraId="254EBE9F" w14:textId="77777777" w:rsidR="00F623F3" w:rsidRPr="004E39CD" w:rsidRDefault="00F623F3" w:rsidP="00183A18">
      <w:pPr>
        <w:widowControl w:val="0"/>
        <w:spacing w:before="120" w:after="120" w:line="276" w:lineRule="auto"/>
        <w:jc w:val="both"/>
        <w:rPr>
          <w:rFonts w:ascii="Arial" w:hAnsi="Arial" w:cs="Arial"/>
          <w:lang w:val="vi-VN"/>
        </w:rPr>
      </w:pPr>
      <w:r w:rsidRPr="004E39CD">
        <w:rPr>
          <w:rFonts w:ascii="Arial" w:hAnsi="Arial" w:cs="Arial"/>
          <w:lang w:val="vi-VN"/>
        </w:rPr>
        <w:t>Tuỳ thuộc vào thiết kế và thực trạng các thông số đầu vào sẽ khác nhau nên người thiết kế phải thực hiện phân tích để tính toán chính xác V</w:t>
      </w:r>
      <w:r w:rsidRPr="004E39CD">
        <w:rPr>
          <w:rFonts w:ascii="Arial" w:hAnsi="Arial" w:cs="Arial"/>
          <w:vertAlign w:val="subscript"/>
          <w:lang w:val="vi-VN"/>
        </w:rPr>
        <w:t>c</w:t>
      </w:r>
      <w:r w:rsidRPr="004E39CD">
        <w:rPr>
          <w:rFonts w:ascii="Arial" w:hAnsi="Arial" w:cs="Arial"/>
          <w:lang w:val="vi-VN"/>
        </w:rPr>
        <w:t>. Tuy nhiên, công việc này không dễ dàng bởi các kịch bản dùng trong thiết kế xây dựng chưa lường hết được các tình huống có thể xảy ra. Chính vì vậy tuỳ thuộc vào cấp độ nguy hiểm, người thiết kế có thể tính toán dựa trên tỷ lệ % của V</w:t>
      </w:r>
      <w:r w:rsidRPr="004E39CD">
        <w:rPr>
          <w:rFonts w:ascii="Arial" w:hAnsi="Arial" w:cs="Arial"/>
          <w:vertAlign w:val="subscript"/>
          <w:lang w:val="vi-VN"/>
        </w:rPr>
        <w:t>f</w:t>
      </w:r>
      <w:r w:rsidRPr="004E39CD">
        <w:rPr>
          <w:rFonts w:ascii="Arial" w:hAnsi="Arial" w:cs="Arial"/>
          <w:lang w:val="vi-VN"/>
        </w:rPr>
        <w:t>. Trong một số trường hợp sẽ tính bằng 100% V</w:t>
      </w:r>
      <w:r w:rsidRPr="004E39CD">
        <w:rPr>
          <w:rFonts w:ascii="Arial" w:hAnsi="Arial" w:cs="Arial"/>
          <w:vertAlign w:val="subscript"/>
          <w:lang w:val="vi-VN"/>
        </w:rPr>
        <w:t>f</w:t>
      </w:r>
      <w:r w:rsidRPr="004E39CD">
        <w:rPr>
          <w:rFonts w:ascii="Arial" w:hAnsi="Arial" w:cs="Arial"/>
          <w:lang w:val="vi-VN"/>
        </w:rPr>
        <w:t>.</w:t>
      </w:r>
    </w:p>
    <w:p w14:paraId="58F3994D" w14:textId="33E53DEA" w:rsidR="00F623F3" w:rsidRPr="004E39CD" w:rsidRDefault="00F623F3" w:rsidP="00183A18">
      <w:pPr>
        <w:pStyle w:val="Heading4"/>
        <w:keepNext w:val="0"/>
        <w:keepLines w:val="0"/>
        <w:widowControl w:val="0"/>
        <w:spacing w:before="120" w:after="120" w:line="276" w:lineRule="auto"/>
        <w:rPr>
          <w:rFonts w:cs="Arial"/>
          <w:lang w:val="vi-VN"/>
        </w:rPr>
      </w:pPr>
      <w:r w:rsidRPr="004E39CD">
        <w:rPr>
          <w:rFonts w:cs="Arial"/>
          <w:lang w:val="vi-VN"/>
        </w:rPr>
        <w:t>Tỷ lệ hoà trộn</w:t>
      </w:r>
    </w:p>
    <w:p w14:paraId="575470C6" w14:textId="77777777" w:rsidR="0032333A" w:rsidRDefault="0032333A" w:rsidP="00183A18">
      <w:pPr>
        <w:widowControl w:val="0"/>
        <w:spacing w:before="120" w:after="120" w:line="276" w:lineRule="auto"/>
        <w:rPr>
          <w:rFonts w:ascii="Arial" w:hAnsi="Arial" w:cs="Arial"/>
        </w:rPr>
      </w:pPr>
      <w:r>
        <w:rPr>
          <w:rFonts w:ascii="Arial" w:hAnsi="Arial" w:cs="Arial"/>
        </w:rPr>
        <w:t>Ví dụ:</w:t>
      </w:r>
    </w:p>
    <w:p w14:paraId="144CFA03" w14:textId="59601D64"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 xml:space="preserve">Từ công thức trung hoà F-500 : Nhiên liệu : Nước = 1 : 8 : 40 sẽ tính ra tỷ lệ dung dịch cần thiết là 2.5% và khối lượng F-500 cần thiết.               </w:t>
      </w:r>
      <w:r w:rsidRPr="004E39CD">
        <w:rPr>
          <w:rFonts w:ascii="Arial" w:hAnsi="Arial" w:cs="Arial"/>
          <w:lang w:val="vi-VN"/>
        </w:rPr>
        <w:tab/>
      </w:r>
      <w:r w:rsidRPr="004E39CD">
        <w:rPr>
          <w:rFonts w:ascii="Arial" w:hAnsi="Arial" w:cs="Arial"/>
          <w:lang w:val="vi-VN"/>
        </w:rPr>
        <w:tab/>
      </w:r>
      <w:r w:rsidR="00C408DA" w:rsidRPr="004E39CD">
        <w:rPr>
          <w:rFonts w:ascii="Arial" w:hAnsi="Arial" w:cs="Arial"/>
          <w:lang w:val="vi-VN"/>
        </w:rPr>
        <w:tab/>
      </w:r>
      <w:r w:rsidR="00C408DA" w:rsidRPr="004E39CD">
        <w:rPr>
          <w:rFonts w:ascii="Arial" w:hAnsi="Arial" w:cs="Arial"/>
          <w:lang w:val="vi-VN"/>
        </w:rPr>
        <w:tab/>
      </w:r>
      <w:r w:rsidR="00C408DA" w:rsidRPr="004E39CD">
        <w:rPr>
          <w:rFonts w:ascii="Arial" w:hAnsi="Arial" w:cs="Arial"/>
          <w:lang w:val="vi-VN"/>
        </w:rPr>
        <w:tab/>
      </w:r>
      <w:r w:rsidRPr="004E39CD">
        <w:rPr>
          <w:rFonts w:ascii="Arial" w:hAnsi="Arial" w:cs="Arial"/>
          <w:lang w:val="vi-VN"/>
        </w:rPr>
        <w:tab/>
        <w:t xml:space="preserve">(1)                                                                </w:t>
      </w:r>
    </w:p>
    <w:p w14:paraId="6820132A" w14:textId="56750F7F"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 xml:space="preserve">Để dập lửa với hạng cháy B tỷ lệ pha trộn cần thiết là 3%     </w:t>
      </w:r>
      <w:r w:rsidR="00C408DA" w:rsidRPr="004E39CD">
        <w:rPr>
          <w:rFonts w:ascii="Arial" w:hAnsi="Arial" w:cs="Arial"/>
          <w:lang w:val="vi-VN"/>
        </w:rPr>
        <w:tab/>
      </w:r>
      <w:r w:rsidR="00C408DA" w:rsidRPr="004E39CD">
        <w:rPr>
          <w:rFonts w:ascii="Arial" w:hAnsi="Arial" w:cs="Arial"/>
          <w:lang w:val="vi-VN"/>
        </w:rPr>
        <w:tab/>
      </w:r>
      <w:r w:rsidR="00C408DA" w:rsidRPr="004E39CD">
        <w:rPr>
          <w:rFonts w:ascii="Arial" w:hAnsi="Arial" w:cs="Arial"/>
          <w:lang w:val="vi-VN"/>
        </w:rPr>
        <w:tab/>
      </w:r>
      <w:r w:rsidRPr="004E39CD">
        <w:rPr>
          <w:rFonts w:ascii="Arial" w:hAnsi="Arial" w:cs="Arial"/>
          <w:lang w:val="vi-VN"/>
        </w:rPr>
        <w:tab/>
        <w:t xml:space="preserve">(2)                                        </w:t>
      </w:r>
    </w:p>
    <w:p w14:paraId="318C1670" w14:textId="70167D4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Từ (1) và (2) sẽ tính được lượng dung dịch 3% cần thiết để trung hoà toàn bộ nhiên liệu</w:t>
      </w:r>
      <w:r w:rsidR="00C408DA" w:rsidRPr="004E39CD">
        <w:rPr>
          <w:rFonts w:ascii="Arial" w:hAnsi="Arial" w:cs="Arial"/>
          <w:lang w:val="vi-VN"/>
        </w:rPr>
        <w:tab/>
      </w:r>
      <w:r w:rsidRPr="004E39CD">
        <w:rPr>
          <w:rFonts w:ascii="Arial" w:hAnsi="Arial" w:cs="Arial"/>
          <w:lang w:val="vi-VN"/>
        </w:rPr>
        <w:t>(3)</w:t>
      </w:r>
    </w:p>
    <w:p w14:paraId="66459AE8" w14:textId="175D6EB6" w:rsidR="00F623F3" w:rsidRPr="004E39CD" w:rsidRDefault="00F623F3" w:rsidP="00183A18">
      <w:pPr>
        <w:pStyle w:val="Heading4"/>
        <w:keepNext w:val="0"/>
        <w:keepLines w:val="0"/>
        <w:widowControl w:val="0"/>
        <w:spacing w:before="120" w:after="120" w:line="276" w:lineRule="auto"/>
        <w:rPr>
          <w:rFonts w:cs="Arial"/>
          <w:lang w:val="vi-VN"/>
        </w:rPr>
      </w:pPr>
      <w:r w:rsidRPr="004E39CD">
        <w:rPr>
          <w:rFonts w:cs="Arial"/>
          <w:lang w:val="vi-VN"/>
        </w:rPr>
        <w:t>Cường độ phun:</w:t>
      </w:r>
    </w:p>
    <w:p w14:paraId="1754966B" w14:textId="18B41AC8"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 xml:space="preserve">Tra cứu </w:t>
      </w:r>
      <w:r w:rsidR="00C611E6" w:rsidRPr="004E39CD">
        <w:rPr>
          <w:rFonts w:ascii="Arial" w:hAnsi="Arial" w:cs="Arial"/>
          <w:lang w:val="vi-VN"/>
        </w:rPr>
        <w:t>Bảng 5</w:t>
      </w:r>
      <w:r w:rsidRPr="004E39CD">
        <w:rPr>
          <w:rFonts w:ascii="Arial" w:hAnsi="Arial" w:cs="Arial"/>
          <w:lang w:val="vi-VN"/>
        </w:rPr>
        <w:t xml:space="preserve"> bên trên để xác định cường độ phun quy định theo NFPA 18A</w:t>
      </w:r>
    </w:p>
    <w:p w14:paraId="231B3C13"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Tra cứu bảng 5.1 và 5.2 của TCVN7336 để xác định cường độ phun theo TCVN</w:t>
      </w:r>
    </w:p>
    <w:p w14:paraId="66DC5707"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Lựa chọn cường độ phun có giá trị cao nhất.</w:t>
      </w:r>
    </w:p>
    <w:p w14:paraId="2E03953D" w14:textId="77777777" w:rsidR="00F623F3" w:rsidRPr="004E39CD" w:rsidRDefault="00F623F3" w:rsidP="0032333A">
      <w:pPr>
        <w:widowControl w:val="0"/>
        <w:spacing w:before="120" w:after="120" w:line="276" w:lineRule="auto"/>
        <w:jc w:val="both"/>
        <w:rPr>
          <w:rFonts w:ascii="Arial" w:hAnsi="Arial" w:cs="Arial"/>
          <w:lang w:val="vi-VN"/>
        </w:rPr>
      </w:pPr>
      <w:r w:rsidRPr="004E39CD">
        <w:rPr>
          <w:rFonts w:ascii="Arial" w:hAnsi="Arial" w:cs="Arial"/>
          <w:lang w:val="vi-VN"/>
        </w:rPr>
        <w:t>Lưu ý: trong một số trường hợp sẽ cần tính toán cường độ phun dựa trên kết quả thực nghiệm. Nếu kết quả chỉ ra cường độ phun thấp hơn (3) thì lựa chọn giá trị (3), nếu cao hơn thì sẽ sử dụng kết quả thực nghiệm.</w:t>
      </w:r>
    </w:p>
    <w:p w14:paraId="5A811C00" w14:textId="0DE928E7" w:rsidR="00F623F3" w:rsidRPr="004E39CD" w:rsidRDefault="00F623F3" w:rsidP="00183A18">
      <w:pPr>
        <w:pStyle w:val="Heading4"/>
        <w:keepNext w:val="0"/>
        <w:keepLines w:val="0"/>
        <w:widowControl w:val="0"/>
        <w:spacing w:before="120" w:after="120" w:line="276" w:lineRule="auto"/>
        <w:rPr>
          <w:rFonts w:cs="Arial"/>
          <w:lang w:val="vi-VN"/>
        </w:rPr>
      </w:pPr>
      <w:r w:rsidRPr="004E39CD">
        <w:rPr>
          <w:rFonts w:cs="Arial"/>
          <w:lang w:val="vi-VN"/>
        </w:rPr>
        <w:t>Lưu lượng:</w:t>
      </w:r>
    </w:p>
    <w:p w14:paraId="261C19D9" w14:textId="6C54396A" w:rsidR="00F623F3" w:rsidRPr="004E39CD" w:rsidRDefault="00F623F3" w:rsidP="0032333A">
      <w:pPr>
        <w:widowControl w:val="0"/>
        <w:spacing w:before="120" w:after="120" w:line="276" w:lineRule="auto"/>
        <w:jc w:val="both"/>
        <w:rPr>
          <w:rFonts w:ascii="Arial" w:hAnsi="Arial" w:cs="Arial"/>
          <w:lang w:val="vi-VN"/>
        </w:rPr>
      </w:pPr>
      <w:r w:rsidRPr="004E39CD">
        <w:rPr>
          <w:rFonts w:ascii="Arial" w:hAnsi="Arial" w:cs="Arial"/>
          <w:lang w:val="vi-VN"/>
        </w:rPr>
        <w:lastRenderedPageBreak/>
        <w:t>Lưu lượng được tính toán</w:t>
      </w:r>
      <w:r w:rsidR="0032333A">
        <w:rPr>
          <w:rFonts w:ascii="Arial" w:hAnsi="Arial" w:cs="Arial"/>
        </w:rPr>
        <w:t xml:space="preserve">, tương tự như </w:t>
      </w:r>
      <w:r w:rsidRPr="004E39CD">
        <w:rPr>
          <w:rFonts w:ascii="Arial" w:hAnsi="Arial" w:cs="Arial"/>
          <w:lang w:val="vi-VN"/>
        </w:rPr>
        <w:t>thiết kế hệ thống</w:t>
      </w:r>
      <w:r w:rsidR="0032333A">
        <w:rPr>
          <w:rFonts w:ascii="Arial" w:hAnsi="Arial" w:cs="Arial"/>
        </w:rPr>
        <w:t xml:space="preserve"> chữa cháy bằng</w:t>
      </w:r>
      <w:r w:rsidRPr="004E39CD">
        <w:rPr>
          <w:rFonts w:ascii="Arial" w:hAnsi="Arial" w:cs="Arial"/>
          <w:lang w:val="vi-VN"/>
        </w:rPr>
        <w:t xml:space="preserve"> nước sao cho trong vòng 10 phút phải phun hết lượng </w:t>
      </w:r>
      <w:r w:rsidR="0032333A">
        <w:rPr>
          <w:rFonts w:ascii="Arial" w:hAnsi="Arial" w:cs="Arial"/>
        </w:rPr>
        <w:t>dung dịch chất chữa cháy</w:t>
      </w:r>
      <w:r w:rsidRPr="004E39CD">
        <w:rPr>
          <w:rFonts w:ascii="Arial" w:hAnsi="Arial" w:cs="Arial"/>
          <w:lang w:val="vi-VN"/>
        </w:rPr>
        <w:t xml:space="preserve"> cần thiết để dập lửa và trung hoà toàn bộ lượng nhiên liệu chứa trong không gian đủ điều kiện cháy.</w:t>
      </w:r>
    </w:p>
    <w:p w14:paraId="1F185840" w14:textId="5022E422" w:rsidR="00F623F3" w:rsidRPr="004E39CD" w:rsidRDefault="00F623F3" w:rsidP="00183A18">
      <w:pPr>
        <w:pStyle w:val="Heading4"/>
        <w:keepNext w:val="0"/>
        <w:keepLines w:val="0"/>
        <w:widowControl w:val="0"/>
        <w:spacing w:before="120" w:after="120" w:line="276" w:lineRule="auto"/>
        <w:rPr>
          <w:rFonts w:cs="Arial"/>
          <w:lang w:val="vi-VN"/>
        </w:rPr>
      </w:pPr>
      <w:r w:rsidRPr="004E39CD">
        <w:rPr>
          <w:rFonts w:cs="Arial"/>
          <w:lang w:val="vi-VN"/>
        </w:rPr>
        <w:t xml:space="preserve"> Áp suất hoạt động:</w:t>
      </w:r>
    </w:p>
    <w:p w14:paraId="03FE4E7E"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Áp suất hoạt động tính toán tương tự cho hệ thống nước sau khi loại trừ tổn thất áp suất sau bộ trộn.</w:t>
      </w:r>
    </w:p>
    <w:p w14:paraId="4E15F6F0" w14:textId="4456CC44" w:rsidR="00F623F3" w:rsidRPr="004E39CD" w:rsidRDefault="00F623F3" w:rsidP="00183A18">
      <w:pPr>
        <w:pStyle w:val="Heading4"/>
        <w:keepNext w:val="0"/>
        <w:keepLines w:val="0"/>
        <w:widowControl w:val="0"/>
        <w:spacing w:before="120" w:after="120" w:line="276" w:lineRule="auto"/>
        <w:rPr>
          <w:rFonts w:cs="Arial"/>
          <w:lang w:val="vi-VN"/>
        </w:rPr>
      </w:pPr>
      <w:r w:rsidRPr="004E39CD">
        <w:rPr>
          <w:rFonts w:cs="Arial"/>
          <w:lang w:val="vi-VN"/>
        </w:rPr>
        <w:t>Dự trữ chất chữa cháy tối thiểu:</w:t>
      </w:r>
    </w:p>
    <w:p w14:paraId="3BAF33BF"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Hệ số an toàn quy định theo TCVN 7336 là 2,5</w:t>
      </w:r>
    </w:p>
    <w:p w14:paraId="4B610911" w14:textId="72AAB0FE"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Dự trữ chất chữa cháy = 2,5 x lượng dung dịch tính tại (3</w:t>
      </w:r>
      <w:r w:rsidR="006909A4" w:rsidRPr="004E39CD">
        <w:rPr>
          <w:rFonts w:ascii="Arial" w:hAnsi="Arial" w:cs="Arial"/>
          <w:lang w:val="vi-VN"/>
        </w:rPr>
        <w:t>) / 30</w:t>
      </w:r>
      <w:r w:rsidRPr="004E39CD">
        <w:rPr>
          <w:rFonts w:ascii="Arial" w:hAnsi="Arial" w:cs="Arial"/>
          <w:lang w:val="vi-VN"/>
        </w:rPr>
        <w:tab/>
      </w:r>
      <w:r w:rsidRPr="004E39CD">
        <w:rPr>
          <w:rFonts w:ascii="Arial" w:hAnsi="Arial" w:cs="Arial"/>
          <w:lang w:val="vi-VN"/>
        </w:rPr>
        <w:tab/>
      </w:r>
      <w:r w:rsidRPr="004E39CD">
        <w:rPr>
          <w:rFonts w:ascii="Arial" w:hAnsi="Arial" w:cs="Arial"/>
          <w:lang w:val="vi-VN"/>
        </w:rPr>
        <w:tab/>
      </w:r>
      <w:r w:rsidR="00CB0283" w:rsidRPr="004E39CD">
        <w:rPr>
          <w:rFonts w:ascii="Arial" w:hAnsi="Arial" w:cs="Arial"/>
          <w:lang w:val="vi-VN"/>
        </w:rPr>
        <w:tab/>
      </w:r>
      <w:r w:rsidRPr="004E39CD">
        <w:rPr>
          <w:rFonts w:ascii="Arial" w:hAnsi="Arial" w:cs="Arial"/>
          <w:lang w:val="vi-VN"/>
        </w:rPr>
        <w:t>(4)</w:t>
      </w:r>
    </w:p>
    <w:p w14:paraId="64A5B37B"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Dự trữ nước tối thiểu:</w:t>
      </w:r>
    </w:p>
    <w:p w14:paraId="43E35B83" w14:textId="77777777" w:rsidR="00F623F3" w:rsidRPr="004E39CD" w:rsidRDefault="00F623F3" w:rsidP="00183A18">
      <w:pPr>
        <w:widowControl w:val="0"/>
        <w:spacing w:before="120" w:after="120" w:line="276" w:lineRule="auto"/>
        <w:rPr>
          <w:rFonts w:ascii="Arial" w:hAnsi="Arial" w:cs="Arial"/>
          <w:lang w:val="vi-VN"/>
        </w:rPr>
      </w:pPr>
      <w:r w:rsidRPr="004E39CD">
        <w:rPr>
          <w:rFonts w:ascii="Arial" w:hAnsi="Arial" w:cs="Arial"/>
          <w:lang w:val="vi-VN"/>
        </w:rPr>
        <w:t>Dự trữ nước tối thiểu phải bằng lượng nước cần thiết để hoà trộn toàn bộ dự trữ chất chữa cháy tối thiểu (4)</w:t>
      </w:r>
    </w:p>
    <w:p w14:paraId="043A84AA" w14:textId="7A211457" w:rsidR="00F623F3" w:rsidRPr="004E39CD" w:rsidRDefault="00F623F3" w:rsidP="00183A18">
      <w:pPr>
        <w:widowControl w:val="0"/>
        <w:spacing w:before="120" w:after="120" w:line="276" w:lineRule="auto"/>
        <w:jc w:val="both"/>
        <w:rPr>
          <w:rFonts w:ascii="Arial" w:hAnsi="Arial" w:cs="Arial"/>
          <w:lang w:val="vi-VN"/>
        </w:rPr>
      </w:pPr>
      <w:r w:rsidRPr="004E39CD">
        <w:rPr>
          <w:rFonts w:ascii="Arial" w:hAnsi="Arial" w:cs="Arial"/>
          <w:lang w:val="vi-VN"/>
        </w:rPr>
        <w:t>Trong trường hợp lượng dự trữ nước tính toán thấp hơn lượng nước quy định theo TCVN</w:t>
      </w:r>
      <w:r w:rsidR="00D3745B" w:rsidRPr="004E39CD">
        <w:rPr>
          <w:rFonts w:ascii="Arial" w:hAnsi="Arial" w:cs="Arial"/>
          <w:lang w:val="vi-VN"/>
        </w:rPr>
        <w:t xml:space="preserve"> </w:t>
      </w:r>
      <w:r w:rsidRPr="004E39CD">
        <w:rPr>
          <w:rFonts w:ascii="Arial" w:hAnsi="Arial" w:cs="Arial"/>
          <w:lang w:val="vi-VN"/>
        </w:rPr>
        <w:t>7336 thì người thiết kế có thể lựa chọn theo TCVN 7336.</w:t>
      </w:r>
    </w:p>
    <w:p w14:paraId="22E299A9" w14:textId="240618B5" w:rsidR="00F623F3" w:rsidRPr="004E39CD" w:rsidRDefault="00D3745B" w:rsidP="00183A18">
      <w:pPr>
        <w:pStyle w:val="Heading3"/>
        <w:keepNext w:val="0"/>
        <w:keepLines w:val="0"/>
        <w:widowControl w:val="0"/>
        <w:spacing w:before="120" w:after="120" w:line="276" w:lineRule="auto"/>
        <w:jc w:val="both"/>
        <w:rPr>
          <w:rFonts w:cs="Arial"/>
          <w:lang w:val="vi-VN"/>
        </w:rPr>
      </w:pPr>
      <w:bookmarkStart w:id="253" w:name="_Toc73094007"/>
      <w:r w:rsidRPr="004E39CD">
        <w:rPr>
          <w:rFonts w:cs="Arial"/>
          <w:lang w:val="vi-VN"/>
        </w:rPr>
        <w:t>C</w:t>
      </w:r>
      <w:r w:rsidR="00F623F3" w:rsidRPr="004E39CD">
        <w:rPr>
          <w:rFonts w:cs="Arial"/>
          <w:lang w:val="vi-VN"/>
        </w:rPr>
        <w:t xml:space="preserve">ách tính toán lượng </w:t>
      </w:r>
      <w:r w:rsidR="002E5B0F" w:rsidRPr="004E39CD">
        <w:rPr>
          <w:rFonts w:cs="Arial"/>
          <w:lang w:val="vi-VN"/>
        </w:rPr>
        <w:t>chất phụ gia chữa cháy gốc nước</w:t>
      </w:r>
      <w:r w:rsidR="00F623F3" w:rsidRPr="004E39CD">
        <w:rPr>
          <w:rFonts w:cs="Arial"/>
          <w:lang w:val="vi-VN"/>
        </w:rPr>
        <w:t xml:space="preserve"> cô đặc dùng để pha loãng hoặc triệt tiêu hơi nhiên liệu gây cháy được quy định dựa trên thực nghiệm so sánh với nước sạch với cường độ phun quy định theo TCVN 7336. Ví dụ, hiệu quả dập lửa tính theo thời gian của dung dịch pha </w:t>
      </w:r>
      <w:r w:rsidR="002E5B0F" w:rsidRPr="004E39CD">
        <w:rPr>
          <w:rFonts w:cs="Arial"/>
          <w:lang w:val="vi-VN"/>
        </w:rPr>
        <w:t>chất phụ gia chữa cháy gốc nước</w:t>
      </w:r>
      <w:r w:rsidR="00F623F3" w:rsidRPr="004E39CD">
        <w:rPr>
          <w:rFonts w:cs="Arial"/>
          <w:lang w:val="vi-VN"/>
        </w:rPr>
        <w:t xml:space="preserve"> gấp 6 lần so với nước sạch ở cùng một cường độ phun sẽ cho ra kết quả lượng dung dịch cần thiết sử dụng cho hệ thống </w:t>
      </w:r>
      <w:r w:rsidR="00F8270C" w:rsidRPr="004E39CD">
        <w:rPr>
          <w:rFonts w:cs="Arial"/>
          <w:lang w:val="vi-VN"/>
        </w:rPr>
        <w:t>chữa cháy</w:t>
      </w:r>
      <w:r w:rsidR="00F623F3" w:rsidRPr="004E39CD">
        <w:rPr>
          <w:rFonts w:cs="Arial"/>
          <w:lang w:val="vi-VN"/>
        </w:rPr>
        <w:t xml:space="preserve"> cố định (sprinkler) chỉ bằng 1/6 lượng nước cần thiết theo quy định của TCVN 7336. Từ đó căn cứ theo tỷ lệ hoà trộn </w:t>
      </w:r>
      <w:r w:rsidR="002E5B0F" w:rsidRPr="004E39CD">
        <w:rPr>
          <w:rFonts w:cs="Arial"/>
          <w:lang w:val="vi-VN"/>
        </w:rPr>
        <w:t>chất phụ gia chữa cháy gốc nước</w:t>
      </w:r>
      <w:r w:rsidR="00F623F3" w:rsidRPr="004E39CD">
        <w:rPr>
          <w:rFonts w:cs="Arial"/>
          <w:lang w:val="vi-VN"/>
        </w:rPr>
        <w:t xml:space="preserve"> sẽ tính được khối lượng </w:t>
      </w:r>
      <w:r w:rsidR="002E5B0F" w:rsidRPr="004E39CD">
        <w:rPr>
          <w:rFonts w:cs="Arial"/>
          <w:lang w:val="vi-VN"/>
        </w:rPr>
        <w:t>chất phụ gia chữa cháy gốc nước</w:t>
      </w:r>
      <w:r w:rsidR="00F623F3" w:rsidRPr="004E39CD">
        <w:rPr>
          <w:rFonts w:cs="Arial"/>
          <w:lang w:val="vi-VN"/>
        </w:rPr>
        <w:t xml:space="preserve"> cô đặc cần thiết.</w:t>
      </w:r>
      <w:bookmarkEnd w:id="253"/>
    </w:p>
    <w:p w14:paraId="6A09F26C" w14:textId="77777777" w:rsidR="00F0620A" w:rsidRPr="004E39CD" w:rsidRDefault="00D3745B" w:rsidP="00183A18">
      <w:pPr>
        <w:pStyle w:val="Heading3"/>
        <w:keepNext w:val="0"/>
        <w:keepLines w:val="0"/>
        <w:widowControl w:val="0"/>
        <w:spacing w:before="120" w:after="120" w:line="276" w:lineRule="auto"/>
        <w:jc w:val="both"/>
        <w:rPr>
          <w:rFonts w:cs="Arial"/>
          <w:lang w:val="vi-VN"/>
        </w:rPr>
      </w:pPr>
      <w:bookmarkStart w:id="254" w:name="_Toc73094008"/>
      <w:r w:rsidRPr="004E39CD">
        <w:rPr>
          <w:rFonts w:cs="Arial"/>
          <w:lang w:val="vi-VN"/>
        </w:rPr>
        <w:t>C</w:t>
      </w:r>
      <w:r w:rsidR="00F623F3" w:rsidRPr="004E39CD">
        <w:rPr>
          <w:rFonts w:cs="Arial"/>
          <w:lang w:val="vi-VN"/>
        </w:rPr>
        <w:t>ác hệ thống chữa cháy cố định.</w:t>
      </w:r>
      <w:bookmarkEnd w:id="254"/>
    </w:p>
    <w:p w14:paraId="154A8C1A" w14:textId="10054386" w:rsidR="00F623F3" w:rsidRPr="004E39CD" w:rsidRDefault="00F623F3" w:rsidP="00183A18">
      <w:pPr>
        <w:widowControl w:val="0"/>
        <w:spacing w:before="120" w:after="120" w:line="276" w:lineRule="auto"/>
        <w:jc w:val="both"/>
        <w:rPr>
          <w:rFonts w:ascii="Arial" w:hAnsi="Arial" w:cs="Arial"/>
          <w:lang w:val="vi-VN"/>
        </w:rPr>
      </w:pPr>
      <w:r w:rsidRPr="004E39CD">
        <w:rPr>
          <w:rFonts w:ascii="Arial" w:hAnsi="Arial" w:cs="Arial"/>
          <w:lang w:val="vi-VN"/>
        </w:rPr>
        <w:t xml:space="preserve">Các hệ thống chữa cháy cố định được </w:t>
      </w:r>
      <w:r w:rsidR="00F0620A" w:rsidRPr="004E39CD">
        <w:rPr>
          <w:rFonts w:cs="Arial"/>
          <w:lang w:val="vi-VN"/>
        </w:rPr>
        <w:t>sử dụng</w:t>
      </w:r>
      <w:r w:rsidRPr="004E39CD">
        <w:rPr>
          <w:rFonts w:ascii="Arial" w:hAnsi="Arial" w:cs="Arial"/>
          <w:lang w:val="vi-VN"/>
        </w:rPr>
        <w:t xml:space="preserve"> phải được kiểm định, thử nghiệm, và bảo trì theo các yêu cầu hệ thống.</w:t>
      </w:r>
    </w:p>
    <w:p w14:paraId="76612DCD" w14:textId="13EFB622" w:rsidR="00F623F3" w:rsidRPr="004E39CD" w:rsidRDefault="00F623F3" w:rsidP="00183A18">
      <w:pPr>
        <w:pStyle w:val="Heading3"/>
        <w:keepNext w:val="0"/>
        <w:keepLines w:val="0"/>
        <w:widowControl w:val="0"/>
        <w:spacing w:before="120" w:after="120" w:line="276" w:lineRule="auto"/>
        <w:jc w:val="both"/>
        <w:rPr>
          <w:rFonts w:cs="Arial"/>
          <w:lang w:val="vi-VN"/>
        </w:rPr>
      </w:pPr>
      <w:bookmarkStart w:id="255" w:name="_Toc73094009"/>
      <w:r w:rsidRPr="004E39CD">
        <w:rPr>
          <w:rFonts w:cs="Arial"/>
          <w:lang w:val="vi-VN"/>
        </w:rPr>
        <w:t xml:space="preserve">Hàng năm, các mẫu </w:t>
      </w:r>
      <w:r w:rsidR="002E5B0F" w:rsidRPr="004E39CD">
        <w:rPr>
          <w:rFonts w:cs="Arial"/>
          <w:lang w:val="vi-VN"/>
        </w:rPr>
        <w:t>chất phụ gia chữa cháy gốc nước</w:t>
      </w:r>
      <w:r w:rsidRPr="004E39CD">
        <w:rPr>
          <w:rFonts w:cs="Arial"/>
          <w:lang w:val="vi-VN"/>
        </w:rPr>
        <w:t xml:space="preserve"> cô đặc được bảo quản trong hệ thống cố định phải được gửi tới nhà sản xuất hoặc phòng thí nghiệm đủ tiêu chuẩn để thử nghiệm tình trạng chất lượng.</w:t>
      </w:r>
      <w:bookmarkEnd w:id="255"/>
    </w:p>
    <w:p w14:paraId="55BBB634" w14:textId="77777777" w:rsidR="00BC0EFA" w:rsidRPr="004E39CD" w:rsidRDefault="00BC0EFA" w:rsidP="00183A18">
      <w:pPr>
        <w:widowControl w:val="0"/>
        <w:spacing w:before="120"/>
        <w:rPr>
          <w:rFonts w:ascii="Arial" w:hAnsi="Arial" w:cs="Arial"/>
          <w:lang w:val="vi-VN"/>
        </w:rPr>
      </w:pPr>
      <w:r w:rsidRPr="004E39CD">
        <w:rPr>
          <w:rFonts w:ascii="Arial" w:hAnsi="Arial" w:cs="Arial"/>
          <w:lang w:val="vi-VN"/>
        </w:rPr>
        <w:br w:type="page"/>
      </w:r>
    </w:p>
    <w:p w14:paraId="5D6CB28B" w14:textId="07A4656D" w:rsidR="00BC0EFA" w:rsidRPr="004E39CD" w:rsidRDefault="00BC0EFA" w:rsidP="00183A18">
      <w:pPr>
        <w:widowControl w:val="0"/>
        <w:spacing w:before="120"/>
        <w:rPr>
          <w:rFonts w:ascii="Arial" w:eastAsiaTheme="majorEastAsia" w:hAnsi="Arial" w:cs="Arial"/>
          <w:b/>
          <w:color w:val="2F5496" w:themeColor="accent1" w:themeShade="BF"/>
          <w:szCs w:val="26"/>
          <w:lang w:val="vi-VN"/>
        </w:rPr>
      </w:pPr>
    </w:p>
    <w:p w14:paraId="75D26FC1" w14:textId="7E20365D" w:rsidR="009D5581" w:rsidRPr="004E39CD" w:rsidRDefault="00BC0EFA" w:rsidP="00183A18">
      <w:pPr>
        <w:pStyle w:val="Heading2"/>
        <w:keepNext w:val="0"/>
        <w:keepLines w:val="0"/>
        <w:widowControl w:val="0"/>
        <w:numPr>
          <w:ilvl w:val="0"/>
          <w:numId w:val="0"/>
        </w:numPr>
        <w:jc w:val="center"/>
        <w:rPr>
          <w:rFonts w:cs="Arial"/>
          <w:lang w:val="vi-VN"/>
        </w:rPr>
      </w:pPr>
      <w:bookmarkStart w:id="256" w:name="_Toc73094010"/>
      <w:r w:rsidRPr="004E39CD">
        <w:rPr>
          <w:rFonts w:cs="Arial"/>
          <w:lang w:val="vi-VN"/>
        </w:rPr>
        <w:t xml:space="preserve">PHỤ LỤC </w:t>
      </w:r>
      <w:r w:rsidR="0062406D" w:rsidRPr="004E39CD">
        <w:rPr>
          <w:rFonts w:cs="Arial"/>
          <w:lang w:val="vi-VN"/>
        </w:rPr>
        <w:t>A</w:t>
      </w:r>
      <w:bookmarkEnd w:id="256"/>
    </w:p>
    <w:p w14:paraId="32BD07E6" w14:textId="1A096773" w:rsidR="00BC0EFA" w:rsidRPr="004E39CD" w:rsidRDefault="00BC0EFA" w:rsidP="00183A18">
      <w:pPr>
        <w:widowControl w:val="0"/>
        <w:jc w:val="center"/>
        <w:rPr>
          <w:rFonts w:ascii="Arial" w:hAnsi="Arial" w:cs="Arial"/>
          <w:b/>
          <w:bCs/>
          <w:lang w:val="vi-VN"/>
        </w:rPr>
      </w:pPr>
      <w:r w:rsidRPr="004E39CD">
        <w:rPr>
          <w:rFonts w:ascii="Arial" w:hAnsi="Arial" w:cs="Arial"/>
          <w:b/>
          <w:bCs/>
          <w:lang w:val="vi-VN"/>
        </w:rPr>
        <w:t>BỘ MÔ HÌNH THỬ NGHIỆM CHỮA CHÁY 3 CHIỀU (3D)</w:t>
      </w:r>
    </w:p>
    <w:p w14:paraId="4BD955C5" w14:textId="22DF0272" w:rsidR="00BC0EFA" w:rsidRPr="004E39CD" w:rsidRDefault="00BC0EFA" w:rsidP="00183A18">
      <w:pPr>
        <w:widowControl w:val="0"/>
        <w:jc w:val="center"/>
        <w:rPr>
          <w:lang w:val="vi-VN"/>
        </w:rPr>
      </w:pPr>
    </w:p>
    <w:p w14:paraId="606D90D3" w14:textId="78E9CB5C" w:rsidR="00BC0EFA" w:rsidRPr="004E39CD" w:rsidRDefault="00BC0EFA" w:rsidP="00183A18">
      <w:pPr>
        <w:widowControl w:val="0"/>
        <w:jc w:val="center"/>
        <w:rPr>
          <w:b/>
          <w:lang w:val="vi-VN"/>
        </w:rPr>
      </w:pPr>
      <w:r w:rsidRPr="004E39CD">
        <w:rPr>
          <w:rFonts w:ascii="Times New Roman" w:hAnsi="Times New Roman" w:cs="Times New Roman"/>
          <w:noProof/>
          <w:sz w:val="20"/>
        </w:rPr>
        <w:drawing>
          <wp:anchor distT="0" distB="0" distL="114300" distR="114300" simplePos="0" relativeHeight="251651584" behindDoc="1" locked="0" layoutInCell="1" allowOverlap="1" wp14:anchorId="20B7958E" wp14:editId="12B651AC">
            <wp:simplePos x="0" y="0"/>
            <wp:positionH relativeFrom="column">
              <wp:posOffset>4445</wp:posOffset>
            </wp:positionH>
            <wp:positionV relativeFrom="paragraph">
              <wp:posOffset>286385</wp:posOffset>
            </wp:positionV>
            <wp:extent cx="3257550" cy="4770120"/>
            <wp:effectExtent l="0" t="0" r="0" b="0"/>
            <wp:wrapTight wrapText="bothSides">
              <wp:wrapPolygon edited="0">
                <wp:start x="0" y="0"/>
                <wp:lineTo x="0" y="21479"/>
                <wp:lineTo x="21474" y="21479"/>
                <wp:lineTo x="2147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4092"/>
                    <a:stretch/>
                  </pic:blipFill>
                  <pic:spPr bwMode="auto">
                    <a:xfrm>
                      <a:off x="0" y="0"/>
                      <a:ext cx="3257550" cy="4770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E93931" w14:textId="7B3D204E" w:rsidR="00BC0EFA" w:rsidRPr="004E39CD" w:rsidRDefault="00BC0EFA" w:rsidP="00183A18">
      <w:pPr>
        <w:widowControl w:val="0"/>
        <w:jc w:val="center"/>
        <w:rPr>
          <w:b/>
          <w:lang w:val="vi-VN"/>
        </w:rPr>
      </w:pPr>
      <w:r w:rsidRPr="004E39CD">
        <w:rPr>
          <w:rFonts w:ascii="Times New Roman" w:hAnsi="Times New Roman" w:cs="Times New Roman"/>
          <w:noProof/>
          <w:sz w:val="20"/>
        </w:rPr>
        <w:drawing>
          <wp:anchor distT="0" distB="0" distL="114300" distR="114300" simplePos="0" relativeHeight="251653632" behindDoc="1" locked="0" layoutInCell="1" allowOverlap="1" wp14:anchorId="0B5AFF52" wp14:editId="5EE42377">
            <wp:simplePos x="0" y="0"/>
            <wp:positionH relativeFrom="column">
              <wp:posOffset>889000</wp:posOffset>
            </wp:positionH>
            <wp:positionV relativeFrom="paragraph">
              <wp:posOffset>78105</wp:posOffset>
            </wp:positionV>
            <wp:extent cx="1536700" cy="4368165"/>
            <wp:effectExtent l="0" t="0" r="6350" b="0"/>
            <wp:wrapTight wrapText="bothSides">
              <wp:wrapPolygon edited="0">
                <wp:start x="0" y="0"/>
                <wp:lineTo x="0" y="21478"/>
                <wp:lineTo x="21421" y="21478"/>
                <wp:lineTo x="214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0" cy="436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D3B55" w14:textId="69E13671" w:rsidR="00BC0EFA" w:rsidRPr="004E39CD" w:rsidRDefault="00BC0EFA" w:rsidP="00183A18">
      <w:pPr>
        <w:widowControl w:val="0"/>
        <w:jc w:val="center"/>
        <w:rPr>
          <w:b/>
          <w:lang w:val="vi-VN"/>
        </w:rPr>
      </w:pPr>
    </w:p>
    <w:p w14:paraId="7FF27160" w14:textId="12F47866" w:rsidR="00BC0EFA" w:rsidRPr="004E39CD" w:rsidRDefault="00BC0EFA" w:rsidP="00183A18">
      <w:pPr>
        <w:widowControl w:val="0"/>
        <w:jc w:val="center"/>
        <w:rPr>
          <w:b/>
          <w:lang w:val="vi-VN"/>
        </w:rPr>
      </w:pPr>
    </w:p>
    <w:p w14:paraId="47BB92BB" w14:textId="01F8FA30" w:rsidR="00BC0EFA" w:rsidRPr="004E39CD" w:rsidRDefault="00BC0EFA" w:rsidP="00183A18">
      <w:pPr>
        <w:widowControl w:val="0"/>
        <w:jc w:val="center"/>
        <w:rPr>
          <w:b/>
          <w:lang w:val="vi-VN"/>
        </w:rPr>
      </w:pPr>
    </w:p>
    <w:p w14:paraId="47A2A647" w14:textId="45D1DD64" w:rsidR="00BC0EFA" w:rsidRPr="004E39CD" w:rsidRDefault="00BC0EFA" w:rsidP="00183A18">
      <w:pPr>
        <w:widowControl w:val="0"/>
        <w:jc w:val="center"/>
        <w:rPr>
          <w:b/>
          <w:lang w:val="vi-VN"/>
        </w:rPr>
      </w:pPr>
    </w:p>
    <w:p w14:paraId="1F272FE1" w14:textId="3D648974" w:rsidR="00BC0EFA" w:rsidRPr="004E39CD" w:rsidRDefault="00BC0EFA" w:rsidP="00183A18">
      <w:pPr>
        <w:widowControl w:val="0"/>
        <w:jc w:val="center"/>
        <w:rPr>
          <w:b/>
          <w:lang w:val="vi-VN"/>
        </w:rPr>
      </w:pPr>
    </w:p>
    <w:p w14:paraId="54FA0241" w14:textId="16354CA9" w:rsidR="00BC0EFA" w:rsidRPr="004E39CD" w:rsidRDefault="00BC0EFA" w:rsidP="00183A18">
      <w:pPr>
        <w:widowControl w:val="0"/>
        <w:jc w:val="center"/>
        <w:rPr>
          <w:b/>
          <w:lang w:val="vi-VN"/>
        </w:rPr>
      </w:pPr>
    </w:p>
    <w:p w14:paraId="15CAA918" w14:textId="1AC5ABF4" w:rsidR="00BC0EFA" w:rsidRPr="004E39CD" w:rsidRDefault="00BC0EFA" w:rsidP="00183A18">
      <w:pPr>
        <w:widowControl w:val="0"/>
        <w:jc w:val="center"/>
        <w:rPr>
          <w:b/>
          <w:lang w:val="vi-VN"/>
        </w:rPr>
      </w:pPr>
    </w:p>
    <w:p w14:paraId="2C6265E4" w14:textId="55EBA2C9" w:rsidR="00BC0EFA" w:rsidRPr="004E39CD" w:rsidRDefault="00BC0EFA" w:rsidP="00183A18">
      <w:pPr>
        <w:widowControl w:val="0"/>
        <w:jc w:val="center"/>
        <w:rPr>
          <w:b/>
          <w:lang w:val="vi-VN"/>
        </w:rPr>
      </w:pPr>
    </w:p>
    <w:p w14:paraId="4BD0D362" w14:textId="254A32B1" w:rsidR="00BC0EFA" w:rsidRPr="004E39CD" w:rsidRDefault="00BC0EFA" w:rsidP="00183A18">
      <w:pPr>
        <w:widowControl w:val="0"/>
        <w:jc w:val="center"/>
        <w:rPr>
          <w:b/>
          <w:lang w:val="vi-VN"/>
        </w:rPr>
      </w:pPr>
    </w:p>
    <w:p w14:paraId="2A876CD8" w14:textId="28676B51" w:rsidR="00BC0EFA" w:rsidRPr="004E39CD" w:rsidRDefault="00BC0EFA" w:rsidP="00183A18">
      <w:pPr>
        <w:widowControl w:val="0"/>
        <w:jc w:val="center"/>
        <w:rPr>
          <w:b/>
          <w:lang w:val="vi-VN"/>
        </w:rPr>
      </w:pPr>
    </w:p>
    <w:p w14:paraId="228CDBE4" w14:textId="10DC8F06" w:rsidR="00BC0EFA" w:rsidRPr="004E39CD" w:rsidRDefault="00BC0EFA" w:rsidP="00183A18">
      <w:pPr>
        <w:widowControl w:val="0"/>
        <w:jc w:val="center"/>
        <w:rPr>
          <w:b/>
          <w:lang w:val="vi-VN"/>
        </w:rPr>
      </w:pPr>
    </w:p>
    <w:p w14:paraId="7867A0CF" w14:textId="3A9117EA" w:rsidR="00BC0EFA" w:rsidRPr="004E39CD" w:rsidRDefault="00BC0EFA" w:rsidP="00183A18">
      <w:pPr>
        <w:widowControl w:val="0"/>
        <w:jc w:val="center"/>
        <w:rPr>
          <w:b/>
          <w:lang w:val="vi-VN"/>
        </w:rPr>
      </w:pPr>
    </w:p>
    <w:p w14:paraId="6B4F4971" w14:textId="5BC1614B" w:rsidR="00BC0EFA" w:rsidRPr="004E39CD" w:rsidRDefault="00BC0EFA" w:rsidP="00183A18">
      <w:pPr>
        <w:widowControl w:val="0"/>
        <w:jc w:val="center"/>
        <w:rPr>
          <w:b/>
          <w:lang w:val="vi-VN"/>
        </w:rPr>
      </w:pPr>
    </w:p>
    <w:p w14:paraId="24BE7428" w14:textId="23EA405E" w:rsidR="00BC0EFA" w:rsidRPr="004E39CD" w:rsidRDefault="00BC0EFA" w:rsidP="00183A18">
      <w:pPr>
        <w:widowControl w:val="0"/>
        <w:jc w:val="center"/>
        <w:rPr>
          <w:b/>
          <w:lang w:val="vi-VN"/>
        </w:rPr>
      </w:pPr>
    </w:p>
    <w:p w14:paraId="6CB41742" w14:textId="77777777" w:rsidR="00DE2184" w:rsidRPr="004E39CD" w:rsidRDefault="00DE2184" w:rsidP="00183A18">
      <w:pPr>
        <w:widowControl w:val="0"/>
        <w:jc w:val="center"/>
        <w:rPr>
          <w:b/>
          <w:lang w:val="vi-VN"/>
        </w:rPr>
      </w:pPr>
    </w:p>
    <w:p w14:paraId="194E26D1" w14:textId="77777777" w:rsidR="00BC0EFA" w:rsidRPr="004E39CD" w:rsidRDefault="00BC0EFA" w:rsidP="00183A18">
      <w:pPr>
        <w:widowControl w:val="0"/>
        <w:ind w:left="4962"/>
        <w:jc w:val="center"/>
        <w:rPr>
          <w:rFonts w:ascii="Arial" w:hAnsi="Arial" w:cs="Arial"/>
          <w:sz w:val="20"/>
          <w:szCs w:val="20"/>
          <w:lang w:val="vi-VN"/>
        </w:rPr>
      </w:pPr>
      <w:r w:rsidRPr="004E39CD">
        <w:rPr>
          <w:rFonts w:ascii="Arial" w:hAnsi="Arial" w:cs="Arial"/>
          <w:sz w:val="20"/>
          <w:szCs w:val="20"/>
          <w:lang w:val="vi-VN"/>
        </w:rPr>
        <w:t>Đối với các đơn vị SI, 1in.=25,4 mm, 1ft=0,304 m.</w:t>
      </w:r>
    </w:p>
    <w:p w14:paraId="6633E096" w14:textId="208F5853" w:rsidR="00BC0EFA" w:rsidRPr="004E39CD" w:rsidRDefault="009D5581" w:rsidP="00183A18">
      <w:pPr>
        <w:widowControl w:val="0"/>
        <w:jc w:val="center"/>
        <w:rPr>
          <w:rFonts w:ascii="Arial" w:hAnsi="Arial" w:cs="Arial"/>
          <w:b/>
          <w:bCs/>
          <w:lang w:val="vi-VN"/>
        </w:rPr>
      </w:pPr>
      <w:r w:rsidRPr="004E39CD">
        <w:rPr>
          <w:rFonts w:ascii="Arial" w:hAnsi="Arial" w:cs="Arial"/>
          <w:b/>
          <w:bCs/>
          <w:lang w:val="vi-VN"/>
        </w:rPr>
        <w:t xml:space="preserve">     HÌNH 3. Vị trí bắt đầu đốt cháy.                                </w:t>
      </w:r>
      <w:r w:rsidR="00BC0EFA" w:rsidRPr="004E39CD">
        <w:rPr>
          <w:rFonts w:ascii="Arial" w:hAnsi="Arial" w:cs="Arial"/>
          <w:b/>
          <w:bCs/>
          <w:lang w:val="vi-VN"/>
        </w:rPr>
        <w:t xml:space="preserve">HÌNH </w:t>
      </w:r>
      <w:r w:rsidRPr="004E39CD">
        <w:rPr>
          <w:rFonts w:ascii="Arial" w:hAnsi="Arial" w:cs="Arial"/>
          <w:b/>
          <w:bCs/>
          <w:lang w:val="vi-VN"/>
        </w:rPr>
        <w:t xml:space="preserve">4. </w:t>
      </w:r>
      <w:r w:rsidR="00BC0EFA" w:rsidRPr="004E39CD">
        <w:rPr>
          <w:rFonts w:ascii="Arial" w:hAnsi="Arial" w:cs="Arial"/>
          <w:b/>
          <w:bCs/>
          <w:lang w:val="vi-VN"/>
        </w:rPr>
        <w:t>Chi tiết tấm kim loại góc.</w:t>
      </w:r>
    </w:p>
    <w:p w14:paraId="3B7BD95A" w14:textId="37868BCF" w:rsidR="00BC0EFA" w:rsidRPr="004E39CD" w:rsidRDefault="00BC0EFA" w:rsidP="00183A18">
      <w:pPr>
        <w:widowControl w:val="0"/>
        <w:spacing w:before="120"/>
        <w:rPr>
          <w:lang w:val="vi-VN"/>
        </w:rPr>
      </w:pPr>
      <w:r w:rsidRPr="004E39CD">
        <w:rPr>
          <w:lang w:val="vi-VN"/>
        </w:rPr>
        <w:br w:type="page"/>
      </w:r>
    </w:p>
    <w:p w14:paraId="3FAE5486" w14:textId="203FFA73" w:rsidR="00BC0EFA" w:rsidRPr="004E39CD" w:rsidRDefault="00BC0EFA" w:rsidP="00183A18">
      <w:pPr>
        <w:widowControl w:val="0"/>
        <w:jc w:val="center"/>
        <w:rPr>
          <w:b/>
          <w:lang w:val="vi-VN"/>
        </w:rPr>
      </w:pPr>
      <w:r w:rsidRPr="004E39CD">
        <w:rPr>
          <w:rFonts w:ascii="Times New Roman" w:hAnsi="Times New Roman" w:cs="Times New Roman"/>
          <w:noProof/>
          <w:sz w:val="20"/>
        </w:rPr>
        <w:lastRenderedPageBreak/>
        <w:drawing>
          <wp:inline distT="0" distB="0" distL="0" distR="0" wp14:anchorId="37B13C9D" wp14:editId="6F87AE58">
            <wp:extent cx="6049033" cy="51816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2705" cy="5193311"/>
                    </a:xfrm>
                    <a:prstGeom prst="rect">
                      <a:avLst/>
                    </a:prstGeom>
                    <a:noFill/>
                    <a:ln>
                      <a:noFill/>
                    </a:ln>
                  </pic:spPr>
                </pic:pic>
              </a:graphicData>
            </a:graphic>
          </wp:inline>
        </w:drawing>
      </w:r>
    </w:p>
    <w:p w14:paraId="3F4BAA46" w14:textId="14C4FA41" w:rsidR="00BC0EFA" w:rsidRPr="004E39CD" w:rsidRDefault="00BC0EFA" w:rsidP="00183A18">
      <w:pPr>
        <w:widowControl w:val="0"/>
        <w:ind w:left="284"/>
        <w:rPr>
          <w:rFonts w:ascii="Arial" w:hAnsi="Arial" w:cs="Arial"/>
          <w:sz w:val="20"/>
          <w:szCs w:val="20"/>
          <w:lang w:val="vi-VN"/>
        </w:rPr>
      </w:pPr>
      <w:r w:rsidRPr="004E39CD">
        <w:rPr>
          <w:rFonts w:ascii="Arial" w:hAnsi="Arial" w:cs="Arial"/>
          <w:sz w:val="20"/>
          <w:szCs w:val="20"/>
          <w:lang w:val="vi-VN"/>
        </w:rPr>
        <w:t>Đối với các đơn vị SI, 1in. = 25,4 mm, 1ft=0,304 m.</w:t>
      </w:r>
    </w:p>
    <w:p w14:paraId="7F8E923E" w14:textId="77777777" w:rsidR="00BC0EFA" w:rsidRPr="004E39CD" w:rsidRDefault="00BC0EFA" w:rsidP="00183A18">
      <w:pPr>
        <w:widowControl w:val="0"/>
        <w:ind w:left="284"/>
        <w:rPr>
          <w:rFonts w:ascii="Arial" w:hAnsi="Arial" w:cs="Arial"/>
          <w:sz w:val="20"/>
          <w:szCs w:val="20"/>
          <w:lang w:val="vi-VN"/>
        </w:rPr>
      </w:pPr>
      <w:r w:rsidRPr="004E39CD">
        <w:rPr>
          <w:rFonts w:ascii="Arial" w:hAnsi="Arial" w:cs="Arial"/>
          <w:sz w:val="20"/>
          <w:szCs w:val="20"/>
          <w:lang w:val="vi-VN"/>
        </w:rPr>
        <w:t>Basin – Tháp 0,6 m x 0,6 m (2ft x 2 ft) Đô cao cạnh trên Tháp chữa cháy và Máng nước.</w:t>
      </w:r>
    </w:p>
    <w:p w14:paraId="54D01CB7" w14:textId="7EE0CAEB" w:rsidR="00BC0EFA" w:rsidRPr="004E39CD" w:rsidRDefault="00BC0EFA" w:rsidP="00183A18">
      <w:pPr>
        <w:widowControl w:val="0"/>
        <w:jc w:val="center"/>
        <w:rPr>
          <w:rFonts w:ascii="Arial" w:hAnsi="Arial" w:cs="Arial"/>
          <w:b/>
          <w:bCs/>
          <w:lang w:val="vi-VN"/>
        </w:rPr>
      </w:pPr>
      <w:r w:rsidRPr="004E39CD">
        <w:rPr>
          <w:rFonts w:ascii="Arial" w:hAnsi="Arial" w:cs="Arial"/>
          <w:b/>
          <w:bCs/>
          <w:lang w:val="vi-VN"/>
        </w:rPr>
        <w:t xml:space="preserve">HÌNH </w:t>
      </w:r>
      <w:r w:rsidR="009D5581" w:rsidRPr="004E39CD">
        <w:rPr>
          <w:rFonts w:ascii="Arial" w:hAnsi="Arial" w:cs="Arial"/>
          <w:b/>
          <w:bCs/>
          <w:lang w:val="vi-VN"/>
        </w:rPr>
        <w:t xml:space="preserve">5. </w:t>
      </w:r>
      <w:r w:rsidRPr="004E39CD">
        <w:rPr>
          <w:rFonts w:ascii="Arial" w:hAnsi="Arial" w:cs="Arial"/>
          <w:b/>
          <w:bCs/>
          <w:lang w:val="vi-VN"/>
        </w:rPr>
        <w:t>Tầng chữa cháy nhiên liệu đang ch</w:t>
      </w:r>
      <w:r w:rsidR="009D5581" w:rsidRPr="004E39CD">
        <w:rPr>
          <w:rFonts w:ascii="Arial" w:hAnsi="Arial" w:cs="Arial"/>
          <w:b/>
          <w:bCs/>
          <w:lang w:val="vi-VN"/>
        </w:rPr>
        <w:t>ả</w:t>
      </w:r>
      <w:r w:rsidRPr="004E39CD">
        <w:rPr>
          <w:rFonts w:ascii="Arial" w:hAnsi="Arial" w:cs="Arial"/>
          <w:b/>
          <w:bCs/>
          <w:lang w:val="vi-VN"/>
        </w:rPr>
        <w:t>y</w:t>
      </w:r>
      <w:r w:rsidR="009D5581" w:rsidRPr="004E39CD">
        <w:rPr>
          <w:rFonts w:ascii="Arial" w:hAnsi="Arial" w:cs="Arial"/>
          <w:b/>
          <w:bCs/>
          <w:lang w:val="vi-VN"/>
        </w:rPr>
        <w:t xml:space="preserve"> tràn</w:t>
      </w:r>
      <w:r w:rsidRPr="004E39CD">
        <w:rPr>
          <w:rFonts w:ascii="Arial" w:hAnsi="Arial" w:cs="Arial"/>
          <w:b/>
          <w:bCs/>
          <w:lang w:val="vi-VN"/>
        </w:rPr>
        <w:t>, 2,4 m x 2,4 m ( 8ft x 8ft)</w:t>
      </w:r>
    </w:p>
    <w:p w14:paraId="68E343B1" w14:textId="2F3E3BC2" w:rsidR="00BC0EFA" w:rsidRPr="004E39CD" w:rsidRDefault="00BC0EFA" w:rsidP="00183A18">
      <w:pPr>
        <w:widowControl w:val="0"/>
        <w:spacing w:before="120"/>
        <w:rPr>
          <w:lang w:val="vi-VN"/>
        </w:rPr>
      </w:pPr>
      <w:r w:rsidRPr="004E39CD">
        <w:rPr>
          <w:lang w:val="vi-VN"/>
        </w:rPr>
        <w:br w:type="page"/>
      </w:r>
    </w:p>
    <w:p w14:paraId="01875361" w14:textId="0DBD9428" w:rsidR="00BC0EFA" w:rsidRPr="004E39CD" w:rsidRDefault="0068078D" w:rsidP="00183A18">
      <w:pPr>
        <w:widowControl w:val="0"/>
        <w:spacing w:before="120"/>
        <w:rPr>
          <w:lang w:val="vi-VN"/>
        </w:rPr>
      </w:pPr>
      <w:r w:rsidRPr="004E39CD">
        <w:rPr>
          <w:rFonts w:ascii="Times New Roman" w:hAnsi="Times New Roman" w:cs="Times New Roman"/>
          <w:noProof/>
          <w:sz w:val="20"/>
        </w:rPr>
        <w:lastRenderedPageBreak/>
        <w:drawing>
          <wp:inline distT="0" distB="0" distL="0" distR="0" wp14:anchorId="213BBD72" wp14:editId="5A0EE6E4">
            <wp:extent cx="6346825" cy="430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800" cy="4329025"/>
                    </a:xfrm>
                    <a:prstGeom prst="rect">
                      <a:avLst/>
                    </a:prstGeom>
                    <a:noFill/>
                    <a:ln>
                      <a:noFill/>
                    </a:ln>
                  </pic:spPr>
                </pic:pic>
              </a:graphicData>
            </a:graphic>
          </wp:inline>
        </w:drawing>
      </w:r>
    </w:p>
    <w:p w14:paraId="0618D775" w14:textId="77777777" w:rsidR="0068078D" w:rsidRPr="004E39CD" w:rsidRDefault="0068078D" w:rsidP="00183A18">
      <w:pPr>
        <w:widowControl w:val="0"/>
        <w:rPr>
          <w:rFonts w:ascii="Times New Roman" w:hAnsi="Times New Roman" w:cs="Times New Roman"/>
          <w:sz w:val="20"/>
          <w:lang w:val="vi-VN"/>
        </w:rPr>
      </w:pPr>
    </w:p>
    <w:p w14:paraId="020E4BE5" w14:textId="77777777" w:rsidR="0068078D" w:rsidRPr="004E39CD" w:rsidRDefault="0068078D" w:rsidP="00183A18">
      <w:pPr>
        <w:widowControl w:val="0"/>
        <w:ind w:left="142"/>
        <w:jc w:val="both"/>
        <w:rPr>
          <w:rFonts w:ascii="Arial" w:hAnsi="Arial" w:cs="Arial"/>
          <w:sz w:val="20"/>
          <w:lang w:val="vi-VN"/>
        </w:rPr>
      </w:pPr>
      <w:r w:rsidRPr="004E39CD">
        <w:rPr>
          <w:rFonts w:ascii="Arial" w:hAnsi="Arial" w:cs="Arial"/>
          <w:sz w:val="20"/>
          <w:lang w:val="vi-VN"/>
        </w:rPr>
        <w:t xml:space="preserve">  Đối với các đơn vị SI, 1in. = 25,4 mm, 1ft=0,304 m.</w:t>
      </w:r>
    </w:p>
    <w:p w14:paraId="79823FFE" w14:textId="08CB05E8" w:rsidR="0068078D" w:rsidRPr="004E39CD" w:rsidRDefault="0068078D" w:rsidP="00183A18">
      <w:pPr>
        <w:widowControl w:val="0"/>
        <w:jc w:val="center"/>
        <w:rPr>
          <w:rFonts w:ascii="Arial" w:hAnsi="Arial" w:cs="Arial"/>
          <w:b/>
          <w:bCs/>
          <w:lang w:val="vi-VN"/>
        </w:rPr>
      </w:pPr>
      <w:r w:rsidRPr="004E39CD">
        <w:rPr>
          <w:rFonts w:ascii="Arial" w:hAnsi="Arial" w:cs="Arial"/>
          <w:b/>
          <w:bCs/>
          <w:lang w:val="vi-VN"/>
        </w:rPr>
        <w:t xml:space="preserve">HÌNH </w:t>
      </w:r>
      <w:r w:rsidR="009D5581" w:rsidRPr="004E39CD">
        <w:rPr>
          <w:rFonts w:ascii="Arial" w:hAnsi="Arial" w:cs="Arial"/>
          <w:b/>
          <w:bCs/>
          <w:lang w:val="vi-VN"/>
        </w:rPr>
        <w:t>6.</w:t>
      </w:r>
      <w:r w:rsidRPr="004E39CD">
        <w:rPr>
          <w:rFonts w:ascii="Arial" w:hAnsi="Arial" w:cs="Arial"/>
          <w:b/>
          <w:bCs/>
          <w:lang w:val="vi-VN"/>
        </w:rPr>
        <w:t xml:space="preserve"> Sơ đồ Tháp chữa cháy và Máng nước.</w:t>
      </w:r>
    </w:p>
    <w:p w14:paraId="04CD3411" w14:textId="5083515B" w:rsidR="0068078D" w:rsidRPr="004E39CD" w:rsidRDefault="0068078D" w:rsidP="00183A18">
      <w:pPr>
        <w:widowControl w:val="0"/>
        <w:spacing w:before="120"/>
        <w:rPr>
          <w:lang w:val="vi-VN"/>
        </w:rPr>
      </w:pPr>
      <w:r w:rsidRPr="004E39CD">
        <w:rPr>
          <w:lang w:val="vi-VN"/>
        </w:rPr>
        <w:br w:type="page"/>
      </w:r>
    </w:p>
    <w:p w14:paraId="58D4E553" w14:textId="7BAF7C09" w:rsidR="00BC0EFA" w:rsidRPr="004E39CD" w:rsidRDefault="0068078D" w:rsidP="00183A18">
      <w:pPr>
        <w:widowControl w:val="0"/>
        <w:spacing w:before="120"/>
        <w:rPr>
          <w:lang w:val="vi-VN"/>
        </w:rPr>
      </w:pPr>
      <w:r w:rsidRPr="004E39CD">
        <w:rPr>
          <w:rFonts w:ascii="Times New Roman" w:hAnsi="Times New Roman" w:cs="Times New Roman"/>
          <w:noProof/>
          <w:sz w:val="20"/>
        </w:rPr>
        <w:lastRenderedPageBreak/>
        <w:drawing>
          <wp:inline distT="0" distB="0" distL="0" distR="0" wp14:anchorId="16365584" wp14:editId="3C44AFB5">
            <wp:extent cx="6384290" cy="60515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6392" cy="6081979"/>
                    </a:xfrm>
                    <a:prstGeom prst="rect">
                      <a:avLst/>
                    </a:prstGeom>
                    <a:noFill/>
                    <a:ln>
                      <a:noFill/>
                    </a:ln>
                  </pic:spPr>
                </pic:pic>
              </a:graphicData>
            </a:graphic>
          </wp:inline>
        </w:drawing>
      </w:r>
    </w:p>
    <w:p w14:paraId="6F0E3E83" w14:textId="3AFE3DF1" w:rsidR="0068078D" w:rsidRPr="004E39CD" w:rsidRDefault="0068078D" w:rsidP="00183A18">
      <w:pPr>
        <w:widowControl w:val="0"/>
        <w:jc w:val="center"/>
        <w:rPr>
          <w:rFonts w:ascii="Arial" w:hAnsi="Arial" w:cs="Arial"/>
          <w:b/>
          <w:bCs/>
          <w:lang w:val="vi-VN"/>
        </w:rPr>
      </w:pPr>
      <w:r w:rsidRPr="004E39CD">
        <w:rPr>
          <w:rFonts w:ascii="Arial" w:hAnsi="Arial" w:cs="Arial"/>
          <w:b/>
          <w:bCs/>
          <w:lang w:val="vi-VN"/>
        </w:rPr>
        <w:t>HÌNH</w:t>
      </w:r>
      <w:r w:rsidR="009D5581" w:rsidRPr="004E39CD">
        <w:rPr>
          <w:rFonts w:ascii="Arial" w:hAnsi="Arial" w:cs="Arial"/>
          <w:b/>
          <w:bCs/>
          <w:lang w:val="vi-VN"/>
        </w:rPr>
        <w:t xml:space="preserve"> 7. </w:t>
      </w:r>
      <w:r w:rsidRPr="004E39CD">
        <w:rPr>
          <w:rFonts w:ascii="Arial" w:hAnsi="Arial" w:cs="Arial"/>
          <w:b/>
          <w:bCs/>
          <w:lang w:val="vi-VN"/>
        </w:rPr>
        <w:t xml:space="preserve">Độ cao cạnh bên của Tháp chữ cháy (Bỏ qua máng nước để trong nước) </w:t>
      </w:r>
    </w:p>
    <w:p w14:paraId="079F9440" w14:textId="77777777" w:rsidR="0068078D" w:rsidRPr="004E39CD" w:rsidRDefault="0068078D" w:rsidP="00183A18">
      <w:pPr>
        <w:widowControl w:val="0"/>
        <w:spacing w:before="120"/>
        <w:rPr>
          <w:rFonts w:ascii="Arial" w:hAnsi="Arial" w:cs="Arial"/>
          <w:b/>
          <w:bCs/>
          <w:lang w:val="vi-VN"/>
        </w:rPr>
      </w:pPr>
      <w:r w:rsidRPr="004E39CD">
        <w:rPr>
          <w:rFonts w:ascii="Arial" w:hAnsi="Arial" w:cs="Arial"/>
          <w:b/>
          <w:bCs/>
          <w:lang w:val="vi-VN"/>
        </w:rPr>
        <w:br w:type="page"/>
      </w:r>
    </w:p>
    <w:p w14:paraId="1CA0952D" w14:textId="77777777" w:rsidR="0068078D" w:rsidRPr="004E39CD" w:rsidRDefault="0068078D" w:rsidP="00183A18">
      <w:pPr>
        <w:widowControl w:val="0"/>
        <w:jc w:val="center"/>
        <w:rPr>
          <w:rFonts w:ascii="Arial" w:hAnsi="Arial" w:cs="Arial"/>
          <w:b/>
          <w:bCs/>
          <w:lang w:val="vi-VN"/>
        </w:rPr>
      </w:pPr>
    </w:p>
    <w:p w14:paraId="786D0C85" w14:textId="23FAFED0" w:rsidR="0068078D" w:rsidRPr="004E39CD" w:rsidRDefault="0068078D" w:rsidP="00183A18">
      <w:pPr>
        <w:widowControl w:val="0"/>
        <w:tabs>
          <w:tab w:val="left" w:pos="4425"/>
        </w:tabs>
        <w:jc w:val="center"/>
        <w:outlineLvl w:val="0"/>
        <w:rPr>
          <w:rFonts w:ascii="Times New Roman" w:hAnsi="Times New Roman" w:cs="Times New Roman"/>
          <w:b/>
          <w:sz w:val="20"/>
          <w:lang w:val="vi-VN"/>
        </w:rPr>
      </w:pPr>
      <w:bookmarkStart w:id="257" w:name="_Toc73094011"/>
      <w:r w:rsidRPr="004E39CD">
        <w:rPr>
          <w:rFonts w:ascii="Times New Roman" w:hAnsi="Times New Roman" w:cs="Times New Roman"/>
          <w:noProof/>
          <w:sz w:val="20"/>
        </w:rPr>
        <w:drawing>
          <wp:inline distT="0" distB="0" distL="0" distR="0" wp14:anchorId="3DBEFE48" wp14:editId="18AD188E">
            <wp:extent cx="5476435" cy="4781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2424" cy="4812973"/>
                    </a:xfrm>
                    <a:prstGeom prst="rect">
                      <a:avLst/>
                    </a:prstGeom>
                    <a:noFill/>
                    <a:ln>
                      <a:noFill/>
                    </a:ln>
                  </pic:spPr>
                </pic:pic>
              </a:graphicData>
            </a:graphic>
          </wp:inline>
        </w:drawing>
      </w:r>
      <w:bookmarkEnd w:id="257"/>
    </w:p>
    <w:p w14:paraId="48DB2305" w14:textId="4393AD41" w:rsidR="0068078D" w:rsidRPr="004E39CD" w:rsidRDefault="0068078D" w:rsidP="00183A18">
      <w:pPr>
        <w:widowControl w:val="0"/>
        <w:jc w:val="both"/>
        <w:rPr>
          <w:rFonts w:ascii="Arial" w:hAnsi="Arial" w:cs="Arial"/>
          <w:sz w:val="20"/>
          <w:lang w:val="vi-VN"/>
        </w:rPr>
      </w:pPr>
      <w:r w:rsidRPr="004E39CD">
        <w:rPr>
          <w:rFonts w:ascii="Arial" w:hAnsi="Arial" w:cs="Arial"/>
          <w:sz w:val="20"/>
          <w:lang w:val="vi-VN"/>
        </w:rPr>
        <w:t>Đối với các đơn vị SI, 1in. = 25,4 mm, 1ft=0,304 m</w:t>
      </w:r>
    </w:p>
    <w:p w14:paraId="19DB58E6" w14:textId="3BFC509A" w:rsidR="0068078D" w:rsidRPr="004E39CD" w:rsidRDefault="0068078D" w:rsidP="00183A18">
      <w:pPr>
        <w:widowControl w:val="0"/>
        <w:jc w:val="center"/>
        <w:rPr>
          <w:rFonts w:ascii="Arial" w:hAnsi="Arial" w:cs="Arial"/>
          <w:b/>
          <w:bCs/>
          <w:lang w:val="vi-VN"/>
        </w:rPr>
      </w:pPr>
      <w:r w:rsidRPr="004E39CD">
        <w:rPr>
          <w:rFonts w:ascii="Arial" w:hAnsi="Arial" w:cs="Arial"/>
          <w:b/>
          <w:bCs/>
          <w:lang w:val="vi-VN"/>
        </w:rPr>
        <w:t xml:space="preserve">HÌNH </w:t>
      </w:r>
      <w:r w:rsidR="009D5581" w:rsidRPr="004E39CD">
        <w:rPr>
          <w:rFonts w:ascii="Arial" w:hAnsi="Arial" w:cs="Arial"/>
          <w:b/>
          <w:bCs/>
          <w:lang w:val="vi-VN"/>
        </w:rPr>
        <w:t xml:space="preserve">8. </w:t>
      </w:r>
      <w:r w:rsidRPr="004E39CD">
        <w:rPr>
          <w:rFonts w:ascii="Arial" w:hAnsi="Arial" w:cs="Arial"/>
          <w:b/>
          <w:bCs/>
          <w:lang w:val="vi-VN"/>
        </w:rPr>
        <w:t>Sơ đồ Tháp chữa cháy (Bỏ qua Mặt bích trên cho trong nước)</w:t>
      </w:r>
    </w:p>
    <w:p w14:paraId="7A37404F" w14:textId="284F9643" w:rsidR="00BC0EFA" w:rsidRPr="004E39CD" w:rsidRDefault="00BC0EFA" w:rsidP="00183A18">
      <w:pPr>
        <w:widowControl w:val="0"/>
        <w:tabs>
          <w:tab w:val="left" w:pos="6060"/>
        </w:tabs>
        <w:rPr>
          <w:lang w:val="vi-VN"/>
        </w:rPr>
      </w:pPr>
    </w:p>
    <w:sectPr w:rsidR="00BC0EFA" w:rsidRPr="004E39CD" w:rsidSect="00C300AC">
      <w:headerReference w:type="first" r:id="rId20"/>
      <w:footerReference w:type="first" r:id="rId21"/>
      <w:pgSz w:w="11907" w:h="16840" w:code="9"/>
      <w:pgMar w:top="1134" w:right="680" w:bottom="1134" w:left="1134" w:header="709" w:footer="242"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D54" w14:textId="77777777" w:rsidR="00C34B85" w:rsidRDefault="00C34B85">
      <w:pPr>
        <w:spacing w:after="0" w:line="240" w:lineRule="auto"/>
      </w:pPr>
      <w:r>
        <w:separator/>
      </w:r>
    </w:p>
  </w:endnote>
  <w:endnote w:type="continuationSeparator" w:id="0">
    <w:p w14:paraId="34C5C096" w14:textId="77777777" w:rsidR="00C34B85" w:rsidRDefault="00C34B85">
      <w:pPr>
        <w:spacing w:after="0" w:line="240" w:lineRule="auto"/>
      </w:pPr>
      <w:r>
        <w:continuationSeparator/>
      </w:r>
    </w:p>
  </w:endnote>
  <w:endnote w:type="continuationNotice" w:id="1">
    <w:p w14:paraId="619647A1" w14:textId="77777777" w:rsidR="00C34B85" w:rsidRDefault="00C34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한컴바탕">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val="0"/>
        <w:bCs w:val="0"/>
        <w:sz w:val="22"/>
        <w:szCs w:val="22"/>
      </w:rPr>
      <w:id w:val="1760177909"/>
      <w:docPartObj>
        <w:docPartGallery w:val="Page Numbers (Bottom of Page)"/>
        <w:docPartUnique/>
      </w:docPartObj>
    </w:sdtPr>
    <w:sdtEndPr>
      <w:rPr>
        <w:noProof/>
      </w:rPr>
    </w:sdtEndPr>
    <w:sdtContent>
      <w:p w14:paraId="26D56DCE" w14:textId="55F1B339" w:rsidR="004D15B6" w:rsidRPr="00E06499" w:rsidRDefault="004D15B6" w:rsidP="00C300AC">
        <w:pPr>
          <w:pStyle w:val="Footer"/>
          <w:rPr>
            <w:rFonts w:ascii="Arial" w:hAnsi="Arial" w:cs="Arial"/>
            <w:b w:val="0"/>
            <w:bCs w:val="0"/>
            <w:sz w:val="22"/>
            <w:szCs w:val="22"/>
          </w:rPr>
        </w:pPr>
        <w:r w:rsidRPr="00E06499">
          <w:rPr>
            <w:rFonts w:ascii="Arial" w:hAnsi="Arial" w:cs="Arial"/>
            <w:b w:val="0"/>
            <w:bCs w:val="0"/>
            <w:sz w:val="22"/>
            <w:szCs w:val="22"/>
          </w:rPr>
          <w:fldChar w:fldCharType="begin"/>
        </w:r>
        <w:r w:rsidRPr="00E06499">
          <w:rPr>
            <w:rFonts w:ascii="Arial" w:hAnsi="Arial" w:cs="Arial"/>
            <w:b w:val="0"/>
            <w:bCs w:val="0"/>
            <w:sz w:val="22"/>
            <w:szCs w:val="22"/>
          </w:rPr>
          <w:instrText xml:space="preserve"> PAGE   \* MERGEFORMAT </w:instrText>
        </w:r>
        <w:r w:rsidRPr="00E06499">
          <w:rPr>
            <w:rFonts w:ascii="Arial" w:hAnsi="Arial" w:cs="Arial"/>
            <w:b w:val="0"/>
            <w:bCs w:val="0"/>
            <w:sz w:val="22"/>
            <w:szCs w:val="22"/>
          </w:rPr>
          <w:fldChar w:fldCharType="separate"/>
        </w:r>
        <w:r w:rsidR="00606866">
          <w:rPr>
            <w:rFonts w:ascii="Arial" w:hAnsi="Arial" w:cs="Arial"/>
            <w:b w:val="0"/>
            <w:bCs w:val="0"/>
            <w:noProof/>
            <w:sz w:val="22"/>
            <w:szCs w:val="22"/>
          </w:rPr>
          <w:t>40</w:t>
        </w:r>
        <w:r w:rsidRPr="00E06499">
          <w:rPr>
            <w:rFonts w:ascii="Arial" w:hAnsi="Arial" w:cs="Arial"/>
            <w:b w:val="0"/>
            <w:bCs w:val="0"/>
            <w:noProof/>
            <w:sz w:val="22"/>
            <w:szCs w:val="22"/>
          </w:rPr>
          <w:fldChar w:fldCharType="end"/>
        </w:r>
      </w:p>
    </w:sdtContent>
  </w:sdt>
  <w:p w14:paraId="0340159D" w14:textId="77777777" w:rsidR="004D15B6" w:rsidRDefault="004D1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val="0"/>
        <w:bCs w:val="0"/>
        <w:sz w:val="22"/>
        <w:szCs w:val="22"/>
      </w:rPr>
      <w:id w:val="1907492528"/>
      <w:docPartObj>
        <w:docPartGallery w:val="Page Numbers (Bottom of Page)"/>
        <w:docPartUnique/>
      </w:docPartObj>
    </w:sdtPr>
    <w:sdtEndPr>
      <w:rPr>
        <w:noProof/>
      </w:rPr>
    </w:sdtEndPr>
    <w:sdtContent>
      <w:p w14:paraId="269ABD62" w14:textId="1870C243" w:rsidR="00E06499" w:rsidRPr="00E06499" w:rsidRDefault="00E06499" w:rsidP="00C300AC">
        <w:pPr>
          <w:pStyle w:val="Footer"/>
          <w:jc w:val="right"/>
          <w:rPr>
            <w:rFonts w:ascii="Arial" w:hAnsi="Arial" w:cs="Arial"/>
            <w:b w:val="0"/>
            <w:bCs w:val="0"/>
            <w:sz w:val="22"/>
            <w:szCs w:val="22"/>
          </w:rPr>
        </w:pPr>
        <w:r w:rsidRPr="00E06499">
          <w:rPr>
            <w:rFonts w:ascii="Arial" w:hAnsi="Arial" w:cs="Arial"/>
            <w:b w:val="0"/>
            <w:bCs w:val="0"/>
            <w:sz w:val="22"/>
            <w:szCs w:val="22"/>
          </w:rPr>
          <w:fldChar w:fldCharType="begin"/>
        </w:r>
        <w:r w:rsidRPr="00E06499">
          <w:rPr>
            <w:rFonts w:ascii="Arial" w:hAnsi="Arial" w:cs="Arial"/>
            <w:b w:val="0"/>
            <w:bCs w:val="0"/>
            <w:sz w:val="22"/>
            <w:szCs w:val="22"/>
          </w:rPr>
          <w:instrText xml:space="preserve"> PAGE   \* MERGEFORMAT </w:instrText>
        </w:r>
        <w:r w:rsidRPr="00E06499">
          <w:rPr>
            <w:rFonts w:ascii="Arial" w:hAnsi="Arial" w:cs="Arial"/>
            <w:b w:val="0"/>
            <w:bCs w:val="0"/>
            <w:sz w:val="22"/>
            <w:szCs w:val="22"/>
          </w:rPr>
          <w:fldChar w:fldCharType="separate"/>
        </w:r>
        <w:r w:rsidR="00606866">
          <w:rPr>
            <w:rFonts w:ascii="Arial" w:hAnsi="Arial" w:cs="Arial"/>
            <w:b w:val="0"/>
            <w:bCs w:val="0"/>
            <w:noProof/>
            <w:sz w:val="22"/>
            <w:szCs w:val="22"/>
          </w:rPr>
          <w:t>41</w:t>
        </w:r>
        <w:r w:rsidRPr="00E06499">
          <w:rPr>
            <w:rFonts w:ascii="Arial" w:hAnsi="Arial" w:cs="Arial"/>
            <w:b w:val="0"/>
            <w:bCs w:val="0"/>
            <w:noProof/>
            <w:sz w:val="22"/>
            <w:szCs w:val="22"/>
          </w:rPr>
          <w:fldChar w:fldCharType="end"/>
        </w:r>
      </w:p>
    </w:sdtContent>
  </w:sdt>
  <w:p w14:paraId="2C686C4A" w14:textId="77777777" w:rsidR="00E06499" w:rsidRDefault="00E064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667827085"/>
      <w:docPartObj>
        <w:docPartGallery w:val="Page Numbers (Bottom of Page)"/>
        <w:docPartUnique/>
      </w:docPartObj>
    </w:sdtPr>
    <w:sdtEndPr>
      <w:rPr>
        <w:rFonts w:ascii="Arial" w:hAnsi="Arial" w:cs="Arial"/>
        <w:b w:val="0"/>
        <w:noProof/>
      </w:rPr>
    </w:sdtEndPr>
    <w:sdtContent>
      <w:p w14:paraId="42C77A4E" w14:textId="77777777" w:rsidR="00C943F6" w:rsidRPr="00111DA9" w:rsidRDefault="00C943F6">
        <w:pPr>
          <w:pStyle w:val="Footer"/>
          <w:jc w:val="right"/>
          <w:rPr>
            <w:rFonts w:ascii="Arial" w:hAnsi="Arial" w:cs="Arial"/>
            <w:b w:val="0"/>
            <w:sz w:val="22"/>
            <w:szCs w:val="22"/>
          </w:rPr>
        </w:pPr>
        <w:r w:rsidRPr="00111DA9">
          <w:rPr>
            <w:rFonts w:ascii="Arial" w:hAnsi="Arial" w:cs="Arial"/>
            <w:b w:val="0"/>
            <w:sz w:val="22"/>
            <w:szCs w:val="22"/>
          </w:rPr>
          <w:fldChar w:fldCharType="begin"/>
        </w:r>
        <w:r w:rsidRPr="00111DA9">
          <w:rPr>
            <w:rFonts w:ascii="Arial" w:hAnsi="Arial" w:cs="Arial"/>
            <w:b w:val="0"/>
            <w:sz w:val="22"/>
            <w:szCs w:val="22"/>
          </w:rPr>
          <w:instrText>PAGE   \* MERGEFORMAT</w:instrText>
        </w:r>
        <w:r w:rsidRPr="00111DA9">
          <w:rPr>
            <w:rFonts w:ascii="Arial" w:hAnsi="Arial" w:cs="Arial"/>
            <w:b w:val="0"/>
            <w:sz w:val="22"/>
            <w:szCs w:val="22"/>
          </w:rPr>
          <w:fldChar w:fldCharType="separate"/>
        </w:r>
        <w:r w:rsidR="00606866" w:rsidRPr="00606866">
          <w:rPr>
            <w:rFonts w:ascii="Arial" w:hAnsi="Arial" w:cs="Arial"/>
            <w:b w:val="0"/>
            <w:noProof/>
            <w:sz w:val="22"/>
            <w:szCs w:val="22"/>
            <w:lang w:val="vi-VN"/>
          </w:rPr>
          <w:t>7</w:t>
        </w:r>
        <w:r w:rsidRPr="00111DA9">
          <w:rPr>
            <w:rFonts w:ascii="Arial" w:hAnsi="Arial" w:cs="Arial"/>
            <w:b w:val="0"/>
            <w:noProof/>
            <w:sz w:val="22"/>
            <w:szCs w:val="22"/>
          </w:rPr>
          <w:fldChar w:fldCharType="end"/>
        </w:r>
      </w:p>
    </w:sdtContent>
  </w:sdt>
  <w:p w14:paraId="79ABCA44" w14:textId="77777777" w:rsidR="00C943F6" w:rsidRPr="003716D7" w:rsidRDefault="00C943F6" w:rsidP="003716D7">
    <w:pPr>
      <w:pStyle w:val="Footer"/>
    </w:pPr>
  </w:p>
  <w:p w14:paraId="5DDA40CA" w14:textId="77777777" w:rsidR="00C943F6" w:rsidRDefault="00C943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3ABC6" w14:textId="77777777" w:rsidR="00C34B85" w:rsidRDefault="00C34B85">
      <w:pPr>
        <w:spacing w:after="0" w:line="240" w:lineRule="auto"/>
      </w:pPr>
      <w:r>
        <w:separator/>
      </w:r>
    </w:p>
  </w:footnote>
  <w:footnote w:type="continuationSeparator" w:id="0">
    <w:p w14:paraId="22AF4ABA" w14:textId="77777777" w:rsidR="00C34B85" w:rsidRDefault="00C34B85">
      <w:pPr>
        <w:spacing w:after="0" w:line="240" w:lineRule="auto"/>
      </w:pPr>
      <w:r>
        <w:continuationSeparator/>
      </w:r>
    </w:p>
  </w:footnote>
  <w:footnote w:type="continuationNotice" w:id="1">
    <w:p w14:paraId="5A73C3F0" w14:textId="77777777" w:rsidR="00C34B85" w:rsidRDefault="00C34B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3633" w14:textId="77777777" w:rsidR="00C943F6" w:rsidRPr="003716D7" w:rsidRDefault="00C943F6" w:rsidP="003716D7">
    <w:pPr>
      <w:pStyle w:val="Header"/>
    </w:pPr>
  </w:p>
  <w:p w14:paraId="67FA141E" w14:textId="77777777" w:rsidR="00C943F6" w:rsidRDefault="00C943F6"/>
  <w:p w14:paraId="2DDCECAB" w14:textId="77777777" w:rsidR="00C943F6" w:rsidRDefault="00C943F6"/>
  <w:p w14:paraId="34E7E07B" w14:textId="77777777" w:rsidR="00C943F6" w:rsidRDefault="00C943F6"/>
  <w:p w14:paraId="67873E53" w14:textId="77777777" w:rsidR="00C943F6" w:rsidRDefault="00C943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864"/>
    <w:multiLevelType w:val="hybridMultilevel"/>
    <w:tmpl w:val="3AC02190"/>
    <w:lvl w:ilvl="0" w:tplc="F78655A0">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0E50"/>
    <w:multiLevelType w:val="multilevel"/>
    <w:tmpl w:val="C472E24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ascii="Arial" w:hAnsi="Arial" w:cs="Arial" w:hint="default"/>
        <w:b/>
        <w:bCs w:val="0"/>
      </w:rPr>
    </w:lvl>
    <w:lvl w:ilvl="2">
      <w:start w:val="1"/>
      <w:numFmt w:val="decimal"/>
      <w:pStyle w:val="Heading3"/>
      <w:suff w:val="space"/>
      <w:lvlText w:val="%1.%2.%3."/>
      <w:lvlJc w:val="left"/>
      <w:pPr>
        <w:ind w:left="0" w:firstLine="0"/>
      </w:pPr>
      <w:rPr>
        <w:rFonts w:hint="default"/>
        <w:b/>
        <w:bCs w:val="0"/>
      </w:rPr>
    </w:lvl>
    <w:lvl w:ilvl="3">
      <w:start w:val="1"/>
      <w:numFmt w:val="decimal"/>
      <w:pStyle w:val="Heading4"/>
      <w:suff w:val="space"/>
      <w:lvlText w:val="%1.%2.%3.%4."/>
      <w:lvlJc w:val="left"/>
      <w:pPr>
        <w:ind w:left="0" w:firstLine="0"/>
      </w:pPr>
      <w:rPr>
        <w:rFonts w:hint="default"/>
        <w:b/>
        <w:bCs w:val="0"/>
      </w:rPr>
    </w:lvl>
    <w:lvl w:ilvl="4">
      <w:start w:val="1"/>
      <w:numFmt w:val="decimal"/>
      <w:pStyle w:val="Heading5"/>
      <w:suff w:val="space"/>
      <w:lvlText w:val="%1.%2.%3.%4.%5."/>
      <w:lvlJc w:val="left"/>
      <w:pPr>
        <w:ind w:left="0" w:firstLine="0"/>
      </w:pPr>
      <w:rPr>
        <w:rFonts w:hint="default"/>
        <w:b/>
        <w:b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34248D6"/>
    <w:multiLevelType w:val="hybridMultilevel"/>
    <w:tmpl w:val="6FCA3920"/>
    <w:lvl w:ilvl="0" w:tplc="A4EEB0F0">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C9463E5"/>
    <w:multiLevelType w:val="hybridMultilevel"/>
    <w:tmpl w:val="17D6EFFA"/>
    <w:lvl w:ilvl="0" w:tplc="79C849F8">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76372"/>
    <w:multiLevelType w:val="hybridMultilevel"/>
    <w:tmpl w:val="090693EA"/>
    <w:lvl w:ilvl="0" w:tplc="E430959C">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8252222"/>
    <w:multiLevelType w:val="hybridMultilevel"/>
    <w:tmpl w:val="DB8C4D4A"/>
    <w:lvl w:ilvl="0" w:tplc="81342B56">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88C17E7"/>
    <w:multiLevelType w:val="hybridMultilevel"/>
    <w:tmpl w:val="3AC02190"/>
    <w:lvl w:ilvl="0" w:tplc="F78655A0">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759E2"/>
    <w:multiLevelType w:val="hybridMultilevel"/>
    <w:tmpl w:val="3AC02190"/>
    <w:lvl w:ilvl="0" w:tplc="F78655A0">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CC5C55"/>
    <w:multiLevelType w:val="hybridMultilevel"/>
    <w:tmpl w:val="EC063508"/>
    <w:lvl w:ilvl="0" w:tplc="125A74B6">
      <w:start w:val="1"/>
      <w:numFmt w:val="decimal"/>
      <w:pStyle w:val="PLA"/>
      <w:suff w:val="space"/>
      <w:lvlText w:val="%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27350E2"/>
    <w:multiLevelType w:val="hybridMultilevel"/>
    <w:tmpl w:val="6FCA3920"/>
    <w:lvl w:ilvl="0" w:tplc="A4EEB0F0">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37B6D3A"/>
    <w:multiLevelType w:val="hybridMultilevel"/>
    <w:tmpl w:val="548E587E"/>
    <w:lvl w:ilvl="0" w:tplc="FD30A95A">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8057174"/>
    <w:multiLevelType w:val="hybridMultilevel"/>
    <w:tmpl w:val="EB5E3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50FE1"/>
    <w:multiLevelType w:val="hybridMultilevel"/>
    <w:tmpl w:val="6FCA3920"/>
    <w:lvl w:ilvl="0" w:tplc="A4EEB0F0">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9A241FC"/>
    <w:multiLevelType w:val="hybridMultilevel"/>
    <w:tmpl w:val="3AC02190"/>
    <w:lvl w:ilvl="0" w:tplc="F78655A0">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14873"/>
    <w:multiLevelType w:val="hybridMultilevel"/>
    <w:tmpl w:val="C2D890AA"/>
    <w:lvl w:ilvl="0" w:tplc="7D70B2A4">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6FE466C"/>
    <w:multiLevelType w:val="hybridMultilevel"/>
    <w:tmpl w:val="CA0E079C"/>
    <w:lvl w:ilvl="0" w:tplc="1FF8C226">
      <w:start w:val="1"/>
      <w:numFmt w:val="lowerLetter"/>
      <w:suff w:val="space"/>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752645D"/>
    <w:multiLevelType w:val="hybridMultilevel"/>
    <w:tmpl w:val="1F905A38"/>
    <w:styleLink w:val="Lettered"/>
    <w:lvl w:ilvl="0" w:tplc="7F5C88BE">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28DB66">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5E7780">
      <w:start w:val="1"/>
      <w:numFmt w:val="lowerLetter"/>
      <w:lvlText w:val="(%3)"/>
      <w:lvlJc w:val="left"/>
      <w:pPr>
        <w:ind w:left="117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7A9E08">
      <w:start w:val="1"/>
      <w:numFmt w:val="lowerLetter"/>
      <w:lvlText w:val="(%4)"/>
      <w:lvlJc w:val="left"/>
      <w:pPr>
        <w:ind w:left="153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9EA9DC">
      <w:start w:val="1"/>
      <w:numFmt w:val="lowerLetter"/>
      <w:lvlText w:val="(%5)"/>
      <w:lvlJc w:val="left"/>
      <w:pPr>
        <w:ind w:left="189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3A389A">
      <w:start w:val="1"/>
      <w:numFmt w:val="lowerLetter"/>
      <w:lvlText w:val="(%6)"/>
      <w:lvlJc w:val="left"/>
      <w:pPr>
        <w:ind w:left="225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4000A">
      <w:start w:val="1"/>
      <w:numFmt w:val="lowerLetter"/>
      <w:lvlText w:val="(%7)"/>
      <w:lvlJc w:val="left"/>
      <w:pPr>
        <w:ind w:left="261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8ECC">
      <w:start w:val="1"/>
      <w:numFmt w:val="lowerLetter"/>
      <w:lvlText w:val="(%8)"/>
      <w:lvlJc w:val="left"/>
      <w:pPr>
        <w:ind w:left="297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D65528">
      <w:start w:val="1"/>
      <w:numFmt w:val="lowerLetter"/>
      <w:lvlText w:val="(%9)"/>
      <w:lvlJc w:val="left"/>
      <w:pPr>
        <w:ind w:left="3338" w:hanging="4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8"/>
  </w:num>
  <w:num w:numId="3">
    <w:abstractNumId w:val="15"/>
  </w:num>
  <w:num w:numId="4">
    <w:abstractNumId w:val="8"/>
    <w:lvlOverride w:ilvl="0">
      <w:startOverride w:val="1"/>
    </w:lvlOverride>
  </w:num>
  <w:num w:numId="5">
    <w:abstractNumId w:val="14"/>
  </w:num>
  <w:num w:numId="6">
    <w:abstractNumId w:val="4"/>
  </w:num>
  <w:num w:numId="7">
    <w:abstractNumId w:val="10"/>
  </w:num>
  <w:num w:numId="8">
    <w:abstractNumId w:val="16"/>
  </w:num>
  <w:num w:numId="9">
    <w:abstractNumId w:val="5"/>
  </w:num>
  <w:num w:numId="10">
    <w:abstractNumId w:val="9"/>
  </w:num>
  <w:num w:numId="11">
    <w:abstractNumId w:val="12"/>
  </w:num>
  <w:num w:numId="12">
    <w:abstractNumId w:val="2"/>
  </w:num>
  <w:num w:numId="13">
    <w:abstractNumId w:val="3"/>
  </w:num>
  <w:num w:numId="14">
    <w:abstractNumId w:val="11"/>
  </w:num>
  <w:num w:numId="15">
    <w:abstractNumId w:val="1"/>
  </w:num>
  <w:num w:numId="16">
    <w:abstractNumId w:val="7"/>
  </w:num>
  <w:num w:numId="17">
    <w:abstractNumId w:val="13"/>
  </w:num>
  <w:num w:numId="18">
    <w:abstractNumId w:val="6"/>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67"/>
    <w:rsid w:val="00002857"/>
    <w:rsid w:val="00004EAA"/>
    <w:rsid w:val="00006A56"/>
    <w:rsid w:val="00014835"/>
    <w:rsid w:val="00014999"/>
    <w:rsid w:val="00015525"/>
    <w:rsid w:val="000275EB"/>
    <w:rsid w:val="00032598"/>
    <w:rsid w:val="0003319B"/>
    <w:rsid w:val="00033796"/>
    <w:rsid w:val="0004039A"/>
    <w:rsid w:val="00041BF1"/>
    <w:rsid w:val="00051CBB"/>
    <w:rsid w:val="00062017"/>
    <w:rsid w:val="00066235"/>
    <w:rsid w:val="00072AFB"/>
    <w:rsid w:val="0008339C"/>
    <w:rsid w:val="00083AD1"/>
    <w:rsid w:val="000855E1"/>
    <w:rsid w:val="000925BD"/>
    <w:rsid w:val="00094CA9"/>
    <w:rsid w:val="00097248"/>
    <w:rsid w:val="000A25AB"/>
    <w:rsid w:val="000B0657"/>
    <w:rsid w:val="000C486D"/>
    <w:rsid w:val="000C49AD"/>
    <w:rsid w:val="000C6A4D"/>
    <w:rsid w:val="000D0CD0"/>
    <w:rsid w:val="000D411B"/>
    <w:rsid w:val="000F1B8B"/>
    <w:rsid w:val="00105C24"/>
    <w:rsid w:val="001063DD"/>
    <w:rsid w:val="00111DA9"/>
    <w:rsid w:val="00124D4B"/>
    <w:rsid w:val="00127F87"/>
    <w:rsid w:val="00131367"/>
    <w:rsid w:val="00136523"/>
    <w:rsid w:val="00145D03"/>
    <w:rsid w:val="00147C2D"/>
    <w:rsid w:val="001507D5"/>
    <w:rsid w:val="00151ADA"/>
    <w:rsid w:val="00164888"/>
    <w:rsid w:val="00170348"/>
    <w:rsid w:val="00175B2E"/>
    <w:rsid w:val="00176A89"/>
    <w:rsid w:val="00183A18"/>
    <w:rsid w:val="00184E9A"/>
    <w:rsid w:val="001A03C5"/>
    <w:rsid w:val="001A2152"/>
    <w:rsid w:val="001A4664"/>
    <w:rsid w:val="001A70D3"/>
    <w:rsid w:val="001B044B"/>
    <w:rsid w:val="001B1190"/>
    <w:rsid w:val="001B2B2D"/>
    <w:rsid w:val="001B5D4C"/>
    <w:rsid w:val="001B6F2A"/>
    <w:rsid w:val="001C1FF6"/>
    <w:rsid w:val="001C5E10"/>
    <w:rsid w:val="00203D1D"/>
    <w:rsid w:val="002068E4"/>
    <w:rsid w:val="00213813"/>
    <w:rsid w:val="00222183"/>
    <w:rsid w:val="00231B09"/>
    <w:rsid w:val="0023355A"/>
    <w:rsid w:val="00233C72"/>
    <w:rsid w:val="00240F45"/>
    <w:rsid w:val="002475DE"/>
    <w:rsid w:val="00280029"/>
    <w:rsid w:val="00285F8C"/>
    <w:rsid w:val="00286BED"/>
    <w:rsid w:val="002A7D2C"/>
    <w:rsid w:val="002B1BAB"/>
    <w:rsid w:val="002B3F88"/>
    <w:rsid w:val="002C4712"/>
    <w:rsid w:val="002D3D49"/>
    <w:rsid w:val="002D44B5"/>
    <w:rsid w:val="002D54D1"/>
    <w:rsid w:val="002D7B9D"/>
    <w:rsid w:val="002E0706"/>
    <w:rsid w:val="002E2CF9"/>
    <w:rsid w:val="002E5B0F"/>
    <w:rsid w:val="002F18F7"/>
    <w:rsid w:val="00306364"/>
    <w:rsid w:val="00311AE8"/>
    <w:rsid w:val="00312A40"/>
    <w:rsid w:val="003141BB"/>
    <w:rsid w:val="0032042A"/>
    <w:rsid w:val="0032333A"/>
    <w:rsid w:val="00323D80"/>
    <w:rsid w:val="00331621"/>
    <w:rsid w:val="003368BC"/>
    <w:rsid w:val="0034107B"/>
    <w:rsid w:val="003470F8"/>
    <w:rsid w:val="00354B50"/>
    <w:rsid w:val="00356C5C"/>
    <w:rsid w:val="00363314"/>
    <w:rsid w:val="0036490E"/>
    <w:rsid w:val="003716D7"/>
    <w:rsid w:val="00372638"/>
    <w:rsid w:val="00373025"/>
    <w:rsid w:val="00374E02"/>
    <w:rsid w:val="00375C1C"/>
    <w:rsid w:val="003911DA"/>
    <w:rsid w:val="00393E4F"/>
    <w:rsid w:val="0039639C"/>
    <w:rsid w:val="003A2BB1"/>
    <w:rsid w:val="003B65FD"/>
    <w:rsid w:val="003C2645"/>
    <w:rsid w:val="003C5DDA"/>
    <w:rsid w:val="003D0C40"/>
    <w:rsid w:val="003D3896"/>
    <w:rsid w:val="003E02DD"/>
    <w:rsid w:val="003E1AA8"/>
    <w:rsid w:val="003F04BA"/>
    <w:rsid w:val="003F3DF9"/>
    <w:rsid w:val="003F65B7"/>
    <w:rsid w:val="0040537C"/>
    <w:rsid w:val="00405CA3"/>
    <w:rsid w:val="0040755F"/>
    <w:rsid w:val="00415D87"/>
    <w:rsid w:val="00422977"/>
    <w:rsid w:val="00430074"/>
    <w:rsid w:val="00434023"/>
    <w:rsid w:val="00434D0C"/>
    <w:rsid w:val="00436068"/>
    <w:rsid w:val="00444E15"/>
    <w:rsid w:val="0045777D"/>
    <w:rsid w:val="00457EA5"/>
    <w:rsid w:val="0046074A"/>
    <w:rsid w:val="004646C8"/>
    <w:rsid w:val="00472C9D"/>
    <w:rsid w:val="00477257"/>
    <w:rsid w:val="0048356D"/>
    <w:rsid w:val="004849CC"/>
    <w:rsid w:val="004913EA"/>
    <w:rsid w:val="00491BA3"/>
    <w:rsid w:val="0049322A"/>
    <w:rsid w:val="004957F0"/>
    <w:rsid w:val="00496684"/>
    <w:rsid w:val="004A2ADE"/>
    <w:rsid w:val="004A4F6D"/>
    <w:rsid w:val="004A5ECF"/>
    <w:rsid w:val="004A750A"/>
    <w:rsid w:val="004B4DA5"/>
    <w:rsid w:val="004B54EE"/>
    <w:rsid w:val="004D15B6"/>
    <w:rsid w:val="004D2113"/>
    <w:rsid w:val="004E39CD"/>
    <w:rsid w:val="004E607B"/>
    <w:rsid w:val="004E67EC"/>
    <w:rsid w:val="004E6B89"/>
    <w:rsid w:val="004F0FD1"/>
    <w:rsid w:val="004F4C31"/>
    <w:rsid w:val="005128DC"/>
    <w:rsid w:val="00512F18"/>
    <w:rsid w:val="00521EB8"/>
    <w:rsid w:val="0052253B"/>
    <w:rsid w:val="00523035"/>
    <w:rsid w:val="0053319E"/>
    <w:rsid w:val="0054245A"/>
    <w:rsid w:val="00542BD4"/>
    <w:rsid w:val="005507DE"/>
    <w:rsid w:val="00551FA1"/>
    <w:rsid w:val="00554537"/>
    <w:rsid w:val="00560402"/>
    <w:rsid w:val="00562F4E"/>
    <w:rsid w:val="0056608C"/>
    <w:rsid w:val="005862ED"/>
    <w:rsid w:val="00592E79"/>
    <w:rsid w:val="005A1587"/>
    <w:rsid w:val="005A2564"/>
    <w:rsid w:val="005A2AEE"/>
    <w:rsid w:val="005A79B9"/>
    <w:rsid w:val="005B1F8C"/>
    <w:rsid w:val="005B32B3"/>
    <w:rsid w:val="005B4620"/>
    <w:rsid w:val="005C0AEE"/>
    <w:rsid w:val="005C624C"/>
    <w:rsid w:val="005D1FC4"/>
    <w:rsid w:val="005D7F5D"/>
    <w:rsid w:val="005F4711"/>
    <w:rsid w:val="005F5313"/>
    <w:rsid w:val="005F786B"/>
    <w:rsid w:val="0060037E"/>
    <w:rsid w:val="00603D0B"/>
    <w:rsid w:val="0060442C"/>
    <w:rsid w:val="00606866"/>
    <w:rsid w:val="00607D33"/>
    <w:rsid w:val="00614170"/>
    <w:rsid w:val="00614E9A"/>
    <w:rsid w:val="00616124"/>
    <w:rsid w:val="00617EB2"/>
    <w:rsid w:val="00623BAD"/>
    <w:rsid w:val="0062406D"/>
    <w:rsid w:val="0062439A"/>
    <w:rsid w:val="00626987"/>
    <w:rsid w:val="006278D4"/>
    <w:rsid w:val="00631916"/>
    <w:rsid w:val="00632EB7"/>
    <w:rsid w:val="00636DFA"/>
    <w:rsid w:val="0064155D"/>
    <w:rsid w:val="00643810"/>
    <w:rsid w:val="0064590F"/>
    <w:rsid w:val="00651CD1"/>
    <w:rsid w:val="00655EFC"/>
    <w:rsid w:val="006577CA"/>
    <w:rsid w:val="006579C3"/>
    <w:rsid w:val="00660222"/>
    <w:rsid w:val="00661E5B"/>
    <w:rsid w:val="0066426E"/>
    <w:rsid w:val="006674FC"/>
    <w:rsid w:val="00667CE0"/>
    <w:rsid w:val="00673476"/>
    <w:rsid w:val="0067384E"/>
    <w:rsid w:val="00675340"/>
    <w:rsid w:val="006773D0"/>
    <w:rsid w:val="0068078D"/>
    <w:rsid w:val="0068244B"/>
    <w:rsid w:val="00682F8E"/>
    <w:rsid w:val="006876F3"/>
    <w:rsid w:val="00690113"/>
    <w:rsid w:val="006909A4"/>
    <w:rsid w:val="006921D7"/>
    <w:rsid w:val="006938CE"/>
    <w:rsid w:val="00695984"/>
    <w:rsid w:val="006A0790"/>
    <w:rsid w:val="006A3DDF"/>
    <w:rsid w:val="006A3FB8"/>
    <w:rsid w:val="006B3CF7"/>
    <w:rsid w:val="006C1B5B"/>
    <w:rsid w:val="006C1D65"/>
    <w:rsid w:val="006C2CFB"/>
    <w:rsid w:val="006D5C67"/>
    <w:rsid w:val="006D670D"/>
    <w:rsid w:val="006D78E7"/>
    <w:rsid w:val="006E084A"/>
    <w:rsid w:val="006E0E5D"/>
    <w:rsid w:val="006E105F"/>
    <w:rsid w:val="006E5BA6"/>
    <w:rsid w:val="006F26DC"/>
    <w:rsid w:val="006F2AAC"/>
    <w:rsid w:val="006F392A"/>
    <w:rsid w:val="006F3B8C"/>
    <w:rsid w:val="007013F5"/>
    <w:rsid w:val="00704382"/>
    <w:rsid w:val="00714116"/>
    <w:rsid w:val="00720CA5"/>
    <w:rsid w:val="00724807"/>
    <w:rsid w:val="00724CF5"/>
    <w:rsid w:val="00725092"/>
    <w:rsid w:val="007256DE"/>
    <w:rsid w:val="00727308"/>
    <w:rsid w:val="0072776A"/>
    <w:rsid w:val="00727EF1"/>
    <w:rsid w:val="00740575"/>
    <w:rsid w:val="0074145F"/>
    <w:rsid w:val="00742DB1"/>
    <w:rsid w:val="007460BD"/>
    <w:rsid w:val="00750E7B"/>
    <w:rsid w:val="00753073"/>
    <w:rsid w:val="0075727B"/>
    <w:rsid w:val="00761FE5"/>
    <w:rsid w:val="00766AAD"/>
    <w:rsid w:val="00771E1D"/>
    <w:rsid w:val="00774656"/>
    <w:rsid w:val="00775AD7"/>
    <w:rsid w:val="007764B3"/>
    <w:rsid w:val="00780E1A"/>
    <w:rsid w:val="00781317"/>
    <w:rsid w:val="00781763"/>
    <w:rsid w:val="0078619C"/>
    <w:rsid w:val="00786213"/>
    <w:rsid w:val="00793555"/>
    <w:rsid w:val="007A121E"/>
    <w:rsid w:val="007A2A0A"/>
    <w:rsid w:val="007A6897"/>
    <w:rsid w:val="007B26EB"/>
    <w:rsid w:val="007B4268"/>
    <w:rsid w:val="007D0122"/>
    <w:rsid w:val="007D0402"/>
    <w:rsid w:val="007D493A"/>
    <w:rsid w:val="007D672E"/>
    <w:rsid w:val="007E121E"/>
    <w:rsid w:val="007E156C"/>
    <w:rsid w:val="007E2B47"/>
    <w:rsid w:val="007F1468"/>
    <w:rsid w:val="007F2526"/>
    <w:rsid w:val="00801CB6"/>
    <w:rsid w:val="0080306A"/>
    <w:rsid w:val="00805F74"/>
    <w:rsid w:val="00827049"/>
    <w:rsid w:val="00836796"/>
    <w:rsid w:val="008414FA"/>
    <w:rsid w:val="008426FD"/>
    <w:rsid w:val="008466EC"/>
    <w:rsid w:val="00847698"/>
    <w:rsid w:val="0085107B"/>
    <w:rsid w:val="00854E5C"/>
    <w:rsid w:val="00863EF6"/>
    <w:rsid w:val="00867A3D"/>
    <w:rsid w:val="00882268"/>
    <w:rsid w:val="0088660B"/>
    <w:rsid w:val="00887458"/>
    <w:rsid w:val="00887689"/>
    <w:rsid w:val="008A14CB"/>
    <w:rsid w:val="008A3B30"/>
    <w:rsid w:val="008B0BD0"/>
    <w:rsid w:val="008B492C"/>
    <w:rsid w:val="008C634F"/>
    <w:rsid w:val="008C6458"/>
    <w:rsid w:val="008C73CF"/>
    <w:rsid w:val="008C752A"/>
    <w:rsid w:val="008D4C26"/>
    <w:rsid w:val="008D6B5D"/>
    <w:rsid w:val="008E037C"/>
    <w:rsid w:val="008E25CE"/>
    <w:rsid w:val="008E6BA9"/>
    <w:rsid w:val="008F4B43"/>
    <w:rsid w:val="008F7E6F"/>
    <w:rsid w:val="00902B31"/>
    <w:rsid w:val="009042DC"/>
    <w:rsid w:val="00920806"/>
    <w:rsid w:val="00923B0B"/>
    <w:rsid w:val="00932382"/>
    <w:rsid w:val="009376AD"/>
    <w:rsid w:val="00952A2C"/>
    <w:rsid w:val="0095352D"/>
    <w:rsid w:val="00964B7D"/>
    <w:rsid w:val="009675A2"/>
    <w:rsid w:val="0096792D"/>
    <w:rsid w:val="00977250"/>
    <w:rsid w:val="00982450"/>
    <w:rsid w:val="00992276"/>
    <w:rsid w:val="00993BEE"/>
    <w:rsid w:val="00996E8F"/>
    <w:rsid w:val="00997E4E"/>
    <w:rsid w:val="009A62A0"/>
    <w:rsid w:val="009A6897"/>
    <w:rsid w:val="009B12D7"/>
    <w:rsid w:val="009C08C1"/>
    <w:rsid w:val="009C28B0"/>
    <w:rsid w:val="009C2FB3"/>
    <w:rsid w:val="009C5C2D"/>
    <w:rsid w:val="009D1ADD"/>
    <w:rsid w:val="009D5053"/>
    <w:rsid w:val="009D5581"/>
    <w:rsid w:val="009E22CE"/>
    <w:rsid w:val="009E76C9"/>
    <w:rsid w:val="009F0515"/>
    <w:rsid w:val="009F335C"/>
    <w:rsid w:val="009F5868"/>
    <w:rsid w:val="00A0570C"/>
    <w:rsid w:val="00A060DC"/>
    <w:rsid w:val="00A13152"/>
    <w:rsid w:val="00A143A6"/>
    <w:rsid w:val="00A232D4"/>
    <w:rsid w:val="00A3138F"/>
    <w:rsid w:val="00A32271"/>
    <w:rsid w:val="00A33724"/>
    <w:rsid w:val="00A340D7"/>
    <w:rsid w:val="00A4045F"/>
    <w:rsid w:val="00A43083"/>
    <w:rsid w:val="00A46328"/>
    <w:rsid w:val="00A4653A"/>
    <w:rsid w:val="00A50041"/>
    <w:rsid w:val="00A52C46"/>
    <w:rsid w:val="00A52ECA"/>
    <w:rsid w:val="00A53C87"/>
    <w:rsid w:val="00A56B02"/>
    <w:rsid w:val="00A65B03"/>
    <w:rsid w:val="00A76FAD"/>
    <w:rsid w:val="00A97BC8"/>
    <w:rsid w:val="00AA5FE4"/>
    <w:rsid w:val="00AA6773"/>
    <w:rsid w:val="00AB1771"/>
    <w:rsid w:val="00AC12B0"/>
    <w:rsid w:val="00AC4252"/>
    <w:rsid w:val="00AD5C6A"/>
    <w:rsid w:val="00AD7074"/>
    <w:rsid w:val="00AD7A00"/>
    <w:rsid w:val="00AE297B"/>
    <w:rsid w:val="00AE6855"/>
    <w:rsid w:val="00B005CF"/>
    <w:rsid w:val="00B034DE"/>
    <w:rsid w:val="00B05B46"/>
    <w:rsid w:val="00B13805"/>
    <w:rsid w:val="00B235E4"/>
    <w:rsid w:val="00B3667E"/>
    <w:rsid w:val="00B40BCA"/>
    <w:rsid w:val="00B412E9"/>
    <w:rsid w:val="00B419FA"/>
    <w:rsid w:val="00B46853"/>
    <w:rsid w:val="00B47F1C"/>
    <w:rsid w:val="00B51CF9"/>
    <w:rsid w:val="00B57E88"/>
    <w:rsid w:val="00B62F07"/>
    <w:rsid w:val="00B7009C"/>
    <w:rsid w:val="00B82CA3"/>
    <w:rsid w:val="00B858CB"/>
    <w:rsid w:val="00B9237D"/>
    <w:rsid w:val="00B93912"/>
    <w:rsid w:val="00BA55EF"/>
    <w:rsid w:val="00BA798C"/>
    <w:rsid w:val="00BB3142"/>
    <w:rsid w:val="00BC0EFA"/>
    <w:rsid w:val="00BD21DC"/>
    <w:rsid w:val="00BD2EEB"/>
    <w:rsid w:val="00BE2FA6"/>
    <w:rsid w:val="00BE3F85"/>
    <w:rsid w:val="00BE7E5E"/>
    <w:rsid w:val="00BF03D6"/>
    <w:rsid w:val="00BF31BD"/>
    <w:rsid w:val="00C019E1"/>
    <w:rsid w:val="00C10C7A"/>
    <w:rsid w:val="00C1744C"/>
    <w:rsid w:val="00C17536"/>
    <w:rsid w:val="00C23859"/>
    <w:rsid w:val="00C23DB4"/>
    <w:rsid w:val="00C300AC"/>
    <w:rsid w:val="00C34394"/>
    <w:rsid w:val="00C34B85"/>
    <w:rsid w:val="00C408DA"/>
    <w:rsid w:val="00C50207"/>
    <w:rsid w:val="00C55436"/>
    <w:rsid w:val="00C57673"/>
    <w:rsid w:val="00C611E6"/>
    <w:rsid w:val="00C619BB"/>
    <w:rsid w:val="00C61A07"/>
    <w:rsid w:val="00C644CF"/>
    <w:rsid w:val="00C64626"/>
    <w:rsid w:val="00C66015"/>
    <w:rsid w:val="00C66409"/>
    <w:rsid w:val="00C7309E"/>
    <w:rsid w:val="00C77712"/>
    <w:rsid w:val="00C77C91"/>
    <w:rsid w:val="00C8167F"/>
    <w:rsid w:val="00C87575"/>
    <w:rsid w:val="00C90F54"/>
    <w:rsid w:val="00C93B5A"/>
    <w:rsid w:val="00C9411B"/>
    <w:rsid w:val="00C943F6"/>
    <w:rsid w:val="00C95A10"/>
    <w:rsid w:val="00CA3F85"/>
    <w:rsid w:val="00CB0283"/>
    <w:rsid w:val="00CB59CA"/>
    <w:rsid w:val="00CB7B76"/>
    <w:rsid w:val="00CC4925"/>
    <w:rsid w:val="00CC7ED2"/>
    <w:rsid w:val="00CD541B"/>
    <w:rsid w:val="00CD560B"/>
    <w:rsid w:val="00CE22AD"/>
    <w:rsid w:val="00CE2FC4"/>
    <w:rsid w:val="00CF38CC"/>
    <w:rsid w:val="00D00D75"/>
    <w:rsid w:val="00D041FC"/>
    <w:rsid w:val="00D05CE5"/>
    <w:rsid w:val="00D1065B"/>
    <w:rsid w:val="00D27DF4"/>
    <w:rsid w:val="00D3107A"/>
    <w:rsid w:val="00D3128B"/>
    <w:rsid w:val="00D32D53"/>
    <w:rsid w:val="00D3450B"/>
    <w:rsid w:val="00D3465C"/>
    <w:rsid w:val="00D36685"/>
    <w:rsid w:val="00D3745B"/>
    <w:rsid w:val="00D37D16"/>
    <w:rsid w:val="00D414C0"/>
    <w:rsid w:val="00D43203"/>
    <w:rsid w:val="00D52091"/>
    <w:rsid w:val="00D633B1"/>
    <w:rsid w:val="00D67D02"/>
    <w:rsid w:val="00D7704E"/>
    <w:rsid w:val="00D82602"/>
    <w:rsid w:val="00D82EAD"/>
    <w:rsid w:val="00D877BB"/>
    <w:rsid w:val="00D87D16"/>
    <w:rsid w:val="00D9093F"/>
    <w:rsid w:val="00DA0EBE"/>
    <w:rsid w:val="00DA1368"/>
    <w:rsid w:val="00DA220A"/>
    <w:rsid w:val="00DA4A47"/>
    <w:rsid w:val="00DA77AA"/>
    <w:rsid w:val="00DB29BD"/>
    <w:rsid w:val="00DB5CB9"/>
    <w:rsid w:val="00DC2565"/>
    <w:rsid w:val="00DC29E9"/>
    <w:rsid w:val="00DC6212"/>
    <w:rsid w:val="00DD0489"/>
    <w:rsid w:val="00DD0F7D"/>
    <w:rsid w:val="00DD1BBE"/>
    <w:rsid w:val="00DD264C"/>
    <w:rsid w:val="00DD5E7E"/>
    <w:rsid w:val="00DD7D4E"/>
    <w:rsid w:val="00DE03E2"/>
    <w:rsid w:val="00DE1F47"/>
    <w:rsid w:val="00DE2184"/>
    <w:rsid w:val="00DE3910"/>
    <w:rsid w:val="00DE62D4"/>
    <w:rsid w:val="00DF10F1"/>
    <w:rsid w:val="00DF34E9"/>
    <w:rsid w:val="00DF6E0B"/>
    <w:rsid w:val="00E06499"/>
    <w:rsid w:val="00E102DA"/>
    <w:rsid w:val="00E130F6"/>
    <w:rsid w:val="00E15FF8"/>
    <w:rsid w:val="00E16922"/>
    <w:rsid w:val="00E177AF"/>
    <w:rsid w:val="00E2026F"/>
    <w:rsid w:val="00E211AA"/>
    <w:rsid w:val="00E25986"/>
    <w:rsid w:val="00E2631D"/>
    <w:rsid w:val="00E263B3"/>
    <w:rsid w:val="00E26CC0"/>
    <w:rsid w:val="00E30035"/>
    <w:rsid w:val="00E31BB1"/>
    <w:rsid w:val="00E32999"/>
    <w:rsid w:val="00E35117"/>
    <w:rsid w:val="00E402B5"/>
    <w:rsid w:val="00E44EE1"/>
    <w:rsid w:val="00E45AF3"/>
    <w:rsid w:val="00E46FBB"/>
    <w:rsid w:val="00E57FE8"/>
    <w:rsid w:val="00E61DCD"/>
    <w:rsid w:val="00E633E9"/>
    <w:rsid w:val="00E86E6C"/>
    <w:rsid w:val="00E905FE"/>
    <w:rsid w:val="00E918D1"/>
    <w:rsid w:val="00E931EA"/>
    <w:rsid w:val="00E96C09"/>
    <w:rsid w:val="00E97A01"/>
    <w:rsid w:val="00EA7CC0"/>
    <w:rsid w:val="00EA7E9D"/>
    <w:rsid w:val="00EB12DB"/>
    <w:rsid w:val="00EB15A5"/>
    <w:rsid w:val="00EC3328"/>
    <w:rsid w:val="00EC46E1"/>
    <w:rsid w:val="00EC4AA9"/>
    <w:rsid w:val="00EC53EF"/>
    <w:rsid w:val="00ED22EF"/>
    <w:rsid w:val="00ED4581"/>
    <w:rsid w:val="00ED4EFD"/>
    <w:rsid w:val="00ED5089"/>
    <w:rsid w:val="00EE557F"/>
    <w:rsid w:val="00EF28AD"/>
    <w:rsid w:val="00EF72AE"/>
    <w:rsid w:val="00F0620A"/>
    <w:rsid w:val="00F10877"/>
    <w:rsid w:val="00F11038"/>
    <w:rsid w:val="00F16182"/>
    <w:rsid w:val="00F201A7"/>
    <w:rsid w:val="00F239B7"/>
    <w:rsid w:val="00F24762"/>
    <w:rsid w:val="00F3041B"/>
    <w:rsid w:val="00F33238"/>
    <w:rsid w:val="00F376BE"/>
    <w:rsid w:val="00F4228D"/>
    <w:rsid w:val="00F4310C"/>
    <w:rsid w:val="00F47D68"/>
    <w:rsid w:val="00F53191"/>
    <w:rsid w:val="00F623F3"/>
    <w:rsid w:val="00F65E99"/>
    <w:rsid w:val="00F6609E"/>
    <w:rsid w:val="00F70ED3"/>
    <w:rsid w:val="00F8270C"/>
    <w:rsid w:val="00F85A81"/>
    <w:rsid w:val="00F876D2"/>
    <w:rsid w:val="00F95B21"/>
    <w:rsid w:val="00FA19F3"/>
    <w:rsid w:val="00FA37A3"/>
    <w:rsid w:val="00FA39CC"/>
    <w:rsid w:val="00FA738F"/>
    <w:rsid w:val="00FB68FD"/>
    <w:rsid w:val="00FC2A21"/>
    <w:rsid w:val="00FC6498"/>
    <w:rsid w:val="00FE7933"/>
    <w:rsid w:val="00FF5400"/>
  </w:rsids>
  <m:mathPr>
    <m:mathFont m:val="Cambria Math"/>
    <m:brkBin m:val="before"/>
    <m:brkBinSub m:val="--"/>
    <m:smallFrac m:val="0"/>
    <m:dispDef/>
    <m:lMargin m:val="0"/>
    <m:rMargin m:val="0"/>
    <m:defJc m:val="centerGroup"/>
    <m:wrapIndent m:val="1440"/>
    <m:intLim m:val="subSup"/>
    <m:naryLim m:val="undOvr"/>
  </m:mathPr>
  <w:themeFontLang w:val="en-US"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B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lang w:val="vi-VN" w:eastAsia="vi-VN" w:bidi="ar-SA"/>
      </w:rPr>
    </w:rPrDefault>
    <w:pPrDefault>
      <w:pPr>
        <w:spacing w:before="12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89"/>
    <w:pPr>
      <w:spacing w:before="0"/>
    </w:pPr>
    <w:rPr>
      <w:rFonts w:asciiTheme="minorHAnsi" w:eastAsia="MS Mincho" w:hAnsiTheme="minorHAnsi" w:cstheme="minorBidi"/>
      <w:b w:val="0"/>
      <w:sz w:val="22"/>
      <w:szCs w:val="22"/>
      <w:lang w:val="en-US" w:eastAsia="en-US"/>
    </w:rPr>
  </w:style>
  <w:style w:type="paragraph" w:styleId="Heading1">
    <w:name w:val="heading 1"/>
    <w:basedOn w:val="Normal"/>
    <w:next w:val="Normal"/>
    <w:link w:val="Heading1Char"/>
    <w:uiPriority w:val="9"/>
    <w:qFormat/>
    <w:rsid w:val="00882268"/>
    <w:pPr>
      <w:keepNext/>
      <w:keepLines/>
      <w:numPr>
        <w:numId w:val="1"/>
      </w:numPr>
      <w:spacing w:before="240" w:after="0"/>
      <w:outlineLvl w:val="0"/>
    </w:pPr>
    <w:rPr>
      <w:rFonts w:ascii="Arial" w:eastAsiaTheme="majorEastAsia" w:hAnsi="Arial"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6C1B5B"/>
    <w:pPr>
      <w:keepNext/>
      <w:keepLines/>
      <w:numPr>
        <w:ilvl w:val="1"/>
        <w:numId w:val="1"/>
      </w:numPr>
      <w:spacing w:before="40" w:after="0"/>
      <w:outlineLvl w:val="1"/>
    </w:pPr>
    <w:rPr>
      <w:rFonts w:ascii="Arial" w:eastAsiaTheme="majorEastAsia" w:hAnsi="Arial" w:cstheme="majorBidi"/>
      <w:b/>
      <w:color w:val="2F5496" w:themeColor="accent1" w:themeShade="BF"/>
      <w:szCs w:val="26"/>
    </w:rPr>
  </w:style>
  <w:style w:type="paragraph" w:styleId="Heading3">
    <w:name w:val="heading 3"/>
    <w:basedOn w:val="Normal"/>
    <w:next w:val="Normal"/>
    <w:link w:val="Heading3Char"/>
    <w:uiPriority w:val="9"/>
    <w:unhideWhenUsed/>
    <w:qFormat/>
    <w:rsid w:val="006C1B5B"/>
    <w:pPr>
      <w:keepNext/>
      <w:keepLines/>
      <w:numPr>
        <w:ilvl w:val="2"/>
        <w:numId w:val="1"/>
      </w:numPr>
      <w:spacing w:before="40" w:after="0"/>
      <w:outlineLvl w:val="2"/>
    </w:pPr>
    <w:rPr>
      <w:rFonts w:ascii="Arial" w:eastAsiaTheme="majorEastAsia" w:hAnsi="Arial" w:cstheme="majorBidi"/>
      <w:szCs w:val="24"/>
    </w:rPr>
  </w:style>
  <w:style w:type="paragraph" w:styleId="Heading4">
    <w:name w:val="heading 4"/>
    <w:basedOn w:val="Normal"/>
    <w:next w:val="Normal"/>
    <w:link w:val="Heading4Char"/>
    <w:uiPriority w:val="9"/>
    <w:unhideWhenUsed/>
    <w:qFormat/>
    <w:rsid w:val="00ED5089"/>
    <w:pPr>
      <w:keepNext/>
      <w:keepLines/>
      <w:numPr>
        <w:ilvl w:val="3"/>
        <w:numId w:val="1"/>
      </w:numPr>
      <w:spacing w:before="40" w:after="0"/>
      <w:outlineLvl w:val="3"/>
    </w:pPr>
    <w:rPr>
      <w:rFonts w:ascii="Arial" w:eastAsiaTheme="majorEastAsia" w:hAnsi="Arial" w:cstheme="majorBidi"/>
      <w:iCs/>
    </w:rPr>
  </w:style>
  <w:style w:type="paragraph" w:styleId="Heading5">
    <w:name w:val="heading 5"/>
    <w:basedOn w:val="Normal"/>
    <w:next w:val="Normal"/>
    <w:link w:val="Heading5Char"/>
    <w:uiPriority w:val="9"/>
    <w:unhideWhenUsed/>
    <w:qFormat/>
    <w:rsid w:val="00ED5089"/>
    <w:pPr>
      <w:keepNext/>
      <w:keepLines/>
      <w:numPr>
        <w:ilvl w:val="4"/>
        <w:numId w:val="1"/>
      </w:numPr>
      <w:spacing w:before="40" w:after="0"/>
      <w:outlineLvl w:val="4"/>
    </w:pPr>
    <w:rPr>
      <w:rFonts w:ascii="Arial" w:eastAsiaTheme="majorEastAsia" w:hAnsi="Arial" w:cstheme="majorBidi"/>
    </w:rPr>
  </w:style>
  <w:style w:type="paragraph" w:styleId="Heading6">
    <w:name w:val="heading 6"/>
    <w:basedOn w:val="Normal"/>
    <w:next w:val="Normal"/>
    <w:link w:val="Heading6Char"/>
    <w:uiPriority w:val="9"/>
    <w:semiHidden/>
    <w:unhideWhenUsed/>
    <w:qFormat/>
    <w:rsid w:val="0088226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226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22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22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E15FF8"/>
    <w:pPr>
      <w:autoSpaceDE w:val="0"/>
      <w:autoSpaceDN w:val="0"/>
      <w:spacing w:after="0" w:line="240" w:lineRule="auto"/>
    </w:pPr>
    <w:rPr>
      <w:rFonts w:ascii=".VnTime" w:eastAsia="Times New Roman" w:hAnsi=".VnTime" w:cs=".VnTime"/>
      <w:sz w:val="24"/>
      <w:szCs w:val="24"/>
    </w:rPr>
  </w:style>
  <w:style w:type="paragraph" w:styleId="Header">
    <w:name w:val="header"/>
    <w:basedOn w:val="Normal"/>
    <w:link w:val="HeaderChar"/>
    <w:rsid w:val="00E15FF8"/>
    <w:pPr>
      <w:tabs>
        <w:tab w:val="center" w:pos="4320"/>
        <w:tab w:val="right" w:pos="8640"/>
      </w:tabs>
      <w:spacing w:after="0" w:line="240" w:lineRule="auto"/>
    </w:pPr>
    <w:rPr>
      <w:rFonts w:ascii=".VnTime" w:eastAsia="Times New Roman" w:hAnsi=".VnTime" w:cs="Times New Roman"/>
      <w:b/>
      <w:bCs/>
      <w:sz w:val="28"/>
      <w:szCs w:val="20"/>
    </w:rPr>
  </w:style>
  <w:style w:type="character" w:customStyle="1" w:styleId="HeaderChar">
    <w:name w:val="Header Char"/>
    <w:basedOn w:val="DefaultParagraphFont"/>
    <w:link w:val="Header"/>
    <w:rsid w:val="00E15FF8"/>
    <w:rPr>
      <w:rFonts w:ascii=".VnTime" w:hAnsi=".VnTime"/>
      <w:bCs/>
      <w:szCs w:val="20"/>
      <w:lang w:val="en-US" w:eastAsia="en-US"/>
    </w:rPr>
  </w:style>
  <w:style w:type="paragraph" w:styleId="Footer">
    <w:name w:val="footer"/>
    <w:basedOn w:val="Normal"/>
    <w:link w:val="FooterChar"/>
    <w:uiPriority w:val="99"/>
    <w:rsid w:val="00E15FF8"/>
    <w:pPr>
      <w:tabs>
        <w:tab w:val="center" w:pos="4320"/>
        <w:tab w:val="right" w:pos="8640"/>
      </w:tabs>
      <w:spacing w:after="0" w:line="240" w:lineRule="auto"/>
    </w:pPr>
    <w:rPr>
      <w:rFonts w:ascii=".VnTime" w:eastAsia="Times New Roman" w:hAnsi=".VnTime" w:cs="Times New Roman"/>
      <w:b/>
      <w:bCs/>
      <w:sz w:val="28"/>
      <w:szCs w:val="20"/>
    </w:rPr>
  </w:style>
  <w:style w:type="character" w:customStyle="1" w:styleId="FooterChar">
    <w:name w:val="Footer Char"/>
    <w:basedOn w:val="DefaultParagraphFont"/>
    <w:link w:val="Footer"/>
    <w:uiPriority w:val="99"/>
    <w:rsid w:val="00E15FF8"/>
    <w:rPr>
      <w:rFonts w:ascii=".VnTime" w:hAnsi=".VnTime"/>
      <w:bCs/>
      <w:szCs w:val="20"/>
      <w:lang w:val="en-US" w:eastAsia="en-US"/>
    </w:rPr>
  </w:style>
  <w:style w:type="character" w:styleId="PageNumber">
    <w:name w:val="page number"/>
    <w:basedOn w:val="DefaultParagraphFont"/>
    <w:rsid w:val="00E15FF8"/>
  </w:style>
  <w:style w:type="paragraph" w:customStyle="1" w:styleId="TieudeIndex">
    <w:name w:val="Tieu de Index"/>
    <w:basedOn w:val="Normal"/>
    <w:rsid w:val="00E15FF8"/>
    <w:pPr>
      <w:spacing w:before="120" w:after="120" w:line="360" w:lineRule="auto"/>
      <w:jc w:val="both"/>
    </w:pPr>
    <w:rPr>
      <w:rFonts w:ascii="Arial" w:hAnsi="Arial" w:cs="Times New Roman"/>
      <w:b/>
      <w:sz w:val="32"/>
      <w:szCs w:val="24"/>
    </w:rPr>
  </w:style>
  <w:style w:type="paragraph" w:customStyle="1" w:styleId="a">
    <w:name w:val="바탕글"/>
    <w:qFormat/>
    <w:rsid w:val="00E15FF8"/>
    <w:pPr>
      <w:widowControl w:val="0"/>
      <w:wordWrap w:val="0"/>
      <w:autoSpaceDE w:val="0"/>
      <w:autoSpaceDN w:val="0"/>
      <w:snapToGrid w:val="0"/>
      <w:spacing w:before="0" w:after="0" w:line="249" w:lineRule="auto"/>
      <w:jc w:val="both"/>
    </w:pPr>
    <w:rPr>
      <w:rFonts w:ascii="한컴바탕" w:eastAsia="한컴바탕" w:hAnsi="Arial Unicode MS" w:cs="한컴바탕"/>
      <w:b w:val="0"/>
      <w:color w:val="000000"/>
      <w:kern w:val="2"/>
      <w:sz w:val="20"/>
      <w:szCs w:val="20"/>
      <w:lang w:val="en-US" w:eastAsia="ja-JP"/>
    </w:rPr>
  </w:style>
  <w:style w:type="character" w:customStyle="1" w:styleId="apple-converted-space">
    <w:name w:val="apple-converted-space"/>
    <w:basedOn w:val="DefaultParagraphFont"/>
    <w:rsid w:val="00E15FF8"/>
  </w:style>
  <w:style w:type="paragraph" w:styleId="ListParagraph">
    <w:name w:val="List Paragraph"/>
    <w:basedOn w:val="Normal"/>
    <w:uiPriority w:val="34"/>
    <w:qFormat/>
    <w:rsid w:val="006D78E7"/>
    <w:pPr>
      <w:ind w:left="720"/>
      <w:contextualSpacing/>
    </w:pPr>
  </w:style>
  <w:style w:type="paragraph" w:styleId="BalloonText">
    <w:name w:val="Balloon Text"/>
    <w:basedOn w:val="Normal"/>
    <w:link w:val="BalloonTextChar"/>
    <w:uiPriority w:val="99"/>
    <w:semiHidden/>
    <w:unhideWhenUsed/>
    <w:rsid w:val="00F87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D2"/>
    <w:rPr>
      <w:rFonts w:ascii="Segoe UI" w:eastAsia="MS Mincho" w:hAnsi="Segoe UI" w:cs="Segoe UI"/>
      <w:b w:val="0"/>
      <w:sz w:val="18"/>
      <w:szCs w:val="18"/>
      <w:lang w:val="en-US" w:eastAsia="en-US"/>
    </w:rPr>
  </w:style>
  <w:style w:type="table" w:styleId="TableGrid">
    <w:name w:val="Table Grid"/>
    <w:basedOn w:val="TableNormal"/>
    <w:uiPriority w:val="59"/>
    <w:rsid w:val="008876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2268"/>
    <w:pPr>
      <w:spacing w:before="0" w:after="0" w:line="240" w:lineRule="auto"/>
    </w:pPr>
    <w:rPr>
      <w:rFonts w:asciiTheme="minorHAnsi" w:eastAsia="MS Mincho" w:hAnsiTheme="minorHAnsi" w:cstheme="minorBidi"/>
      <w:b w:val="0"/>
      <w:sz w:val="22"/>
      <w:szCs w:val="22"/>
      <w:lang w:val="en-US" w:eastAsia="en-US"/>
    </w:rPr>
  </w:style>
  <w:style w:type="character" w:customStyle="1" w:styleId="Heading1Char">
    <w:name w:val="Heading 1 Char"/>
    <w:basedOn w:val="DefaultParagraphFont"/>
    <w:link w:val="Heading1"/>
    <w:uiPriority w:val="9"/>
    <w:rsid w:val="00882268"/>
    <w:rPr>
      <w:rFonts w:ascii="Arial" w:eastAsiaTheme="majorEastAsia" w:hAnsi="Arial" w:cstheme="majorBidi"/>
      <w:color w:val="2F5496" w:themeColor="accent1" w:themeShade="BF"/>
      <w:sz w:val="24"/>
      <w:szCs w:val="32"/>
      <w:lang w:val="en-US" w:eastAsia="en-US"/>
    </w:rPr>
  </w:style>
  <w:style w:type="character" w:customStyle="1" w:styleId="Heading2Char">
    <w:name w:val="Heading 2 Char"/>
    <w:basedOn w:val="DefaultParagraphFont"/>
    <w:link w:val="Heading2"/>
    <w:uiPriority w:val="9"/>
    <w:rsid w:val="006C1B5B"/>
    <w:rPr>
      <w:rFonts w:ascii="Arial" w:eastAsiaTheme="majorEastAsia" w:hAnsi="Arial" w:cstheme="majorBidi"/>
      <w:color w:val="2F5496" w:themeColor="accent1" w:themeShade="BF"/>
      <w:sz w:val="22"/>
      <w:szCs w:val="26"/>
      <w:lang w:val="en-US" w:eastAsia="en-US"/>
    </w:rPr>
  </w:style>
  <w:style w:type="character" w:customStyle="1" w:styleId="Heading3Char">
    <w:name w:val="Heading 3 Char"/>
    <w:basedOn w:val="DefaultParagraphFont"/>
    <w:link w:val="Heading3"/>
    <w:uiPriority w:val="9"/>
    <w:rsid w:val="006C1B5B"/>
    <w:rPr>
      <w:rFonts w:ascii="Arial" w:eastAsiaTheme="majorEastAsia" w:hAnsi="Arial" w:cstheme="majorBidi"/>
      <w:b w:val="0"/>
      <w:sz w:val="22"/>
      <w:szCs w:val="24"/>
      <w:lang w:val="en-US" w:eastAsia="en-US"/>
    </w:rPr>
  </w:style>
  <w:style w:type="character" w:customStyle="1" w:styleId="Heading4Char">
    <w:name w:val="Heading 4 Char"/>
    <w:basedOn w:val="DefaultParagraphFont"/>
    <w:link w:val="Heading4"/>
    <w:uiPriority w:val="9"/>
    <w:rsid w:val="00ED5089"/>
    <w:rPr>
      <w:rFonts w:ascii="Arial" w:eastAsiaTheme="majorEastAsia" w:hAnsi="Arial" w:cstheme="majorBidi"/>
      <w:b w:val="0"/>
      <w:iCs/>
      <w:sz w:val="22"/>
      <w:szCs w:val="22"/>
      <w:lang w:val="en-US" w:eastAsia="en-US"/>
    </w:rPr>
  </w:style>
  <w:style w:type="character" w:customStyle="1" w:styleId="Heading5Char">
    <w:name w:val="Heading 5 Char"/>
    <w:basedOn w:val="DefaultParagraphFont"/>
    <w:link w:val="Heading5"/>
    <w:uiPriority w:val="9"/>
    <w:rsid w:val="00ED5089"/>
    <w:rPr>
      <w:rFonts w:ascii="Arial" w:eastAsiaTheme="majorEastAsia" w:hAnsi="Arial" w:cstheme="majorBidi"/>
      <w:b w:val="0"/>
      <w:sz w:val="22"/>
      <w:szCs w:val="22"/>
      <w:lang w:val="en-US" w:eastAsia="en-US"/>
    </w:rPr>
  </w:style>
  <w:style w:type="character" w:customStyle="1" w:styleId="Heading6Char">
    <w:name w:val="Heading 6 Char"/>
    <w:basedOn w:val="DefaultParagraphFont"/>
    <w:link w:val="Heading6"/>
    <w:uiPriority w:val="9"/>
    <w:semiHidden/>
    <w:rsid w:val="00882268"/>
    <w:rPr>
      <w:rFonts w:asciiTheme="majorHAnsi" w:eastAsiaTheme="majorEastAsia" w:hAnsiTheme="majorHAnsi" w:cstheme="majorBidi"/>
      <w:b w:val="0"/>
      <w:color w:val="1F3763" w:themeColor="accent1" w:themeShade="7F"/>
      <w:sz w:val="22"/>
      <w:szCs w:val="22"/>
      <w:lang w:val="en-US" w:eastAsia="en-US"/>
    </w:rPr>
  </w:style>
  <w:style w:type="character" w:customStyle="1" w:styleId="Heading7Char">
    <w:name w:val="Heading 7 Char"/>
    <w:basedOn w:val="DefaultParagraphFont"/>
    <w:link w:val="Heading7"/>
    <w:uiPriority w:val="9"/>
    <w:semiHidden/>
    <w:rsid w:val="00882268"/>
    <w:rPr>
      <w:rFonts w:asciiTheme="majorHAnsi" w:eastAsiaTheme="majorEastAsia" w:hAnsiTheme="majorHAnsi" w:cstheme="majorBidi"/>
      <w:b w:val="0"/>
      <w:i/>
      <w:iCs/>
      <w:color w:val="1F3763" w:themeColor="accent1" w:themeShade="7F"/>
      <w:sz w:val="22"/>
      <w:szCs w:val="22"/>
      <w:lang w:val="en-US" w:eastAsia="en-US"/>
    </w:rPr>
  </w:style>
  <w:style w:type="character" w:customStyle="1" w:styleId="Heading8Char">
    <w:name w:val="Heading 8 Char"/>
    <w:basedOn w:val="DefaultParagraphFont"/>
    <w:link w:val="Heading8"/>
    <w:uiPriority w:val="9"/>
    <w:semiHidden/>
    <w:rsid w:val="00882268"/>
    <w:rPr>
      <w:rFonts w:asciiTheme="majorHAnsi" w:eastAsiaTheme="majorEastAsia" w:hAnsiTheme="majorHAnsi" w:cstheme="majorBidi"/>
      <w:b w:val="0"/>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882268"/>
    <w:rPr>
      <w:rFonts w:asciiTheme="majorHAnsi" w:eastAsiaTheme="majorEastAsia" w:hAnsiTheme="majorHAnsi" w:cstheme="majorBidi"/>
      <w:b w:val="0"/>
      <w:i/>
      <w:iCs/>
      <w:color w:val="272727" w:themeColor="text1" w:themeTint="D8"/>
      <w:sz w:val="21"/>
      <w:szCs w:val="21"/>
      <w:lang w:val="en-US" w:eastAsia="en-US"/>
    </w:rPr>
  </w:style>
  <w:style w:type="character" w:styleId="PlaceholderText">
    <w:name w:val="Placeholder Text"/>
    <w:basedOn w:val="DefaultParagraphFont"/>
    <w:uiPriority w:val="99"/>
    <w:semiHidden/>
    <w:rsid w:val="00083AD1"/>
    <w:rPr>
      <w:color w:val="808080"/>
    </w:rPr>
  </w:style>
  <w:style w:type="paragraph" w:customStyle="1" w:styleId="PLA">
    <w:name w:val="PLA"/>
    <w:basedOn w:val="ListParagraph"/>
    <w:qFormat/>
    <w:rsid w:val="00EA7E9D"/>
    <w:pPr>
      <w:numPr>
        <w:numId w:val="2"/>
      </w:numPr>
    </w:pPr>
    <w:rPr>
      <w:rFonts w:ascii="Arial" w:hAnsi="Arial"/>
    </w:rPr>
  </w:style>
  <w:style w:type="paragraph" w:customStyle="1" w:styleId="Body">
    <w:name w:val="Body"/>
    <w:rsid w:val="00491BA3"/>
    <w:pPr>
      <w:spacing w:before="100" w:after="100" w:line="288" w:lineRule="auto"/>
      <w:jc w:val="both"/>
    </w:pPr>
    <w:rPr>
      <w:rFonts w:eastAsia="Arial Unicode MS" w:cs="Arial Unicode MS"/>
      <w:b w:val="0"/>
      <w:color w:val="000000"/>
      <w:u w:color="000000"/>
      <w14:textOutline w14:w="0" w14:cap="flat" w14:cmpd="sng" w14:algn="ctr">
        <w14:noFill/>
        <w14:prstDash w14:val="solid"/>
        <w14:bevel/>
      </w14:textOutline>
    </w:rPr>
  </w:style>
  <w:style w:type="numbering" w:customStyle="1" w:styleId="Lettered">
    <w:name w:val="Lettered"/>
    <w:rsid w:val="00491BA3"/>
    <w:pPr>
      <w:numPr>
        <w:numId w:val="8"/>
      </w:numPr>
    </w:pPr>
  </w:style>
  <w:style w:type="paragraph" w:customStyle="1" w:styleId="Default">
    <w:name w:val="Default"/>
    <w:rsid w:val="009B12D7"/>
    <w:pPr>
      <w:pBdr>
        <w:top w:val="nil"/>
        <w:left w:val="nil"/>
        <w:bottom w:val="nil"/>
        <w:right w:val="nil"/>
        <w:between w:val="nil"/>
        <w:bar w:val="nil"/>
      </w:pBdr>
      <w:spacing w:before="160" w:after="0" w:line="240" w:lineRule="auto"/>
    </w:pPr>
    <w:rPr>
      <w:rFonts w:ascii="Helvetica Neue" w:eastAsia="Helvetica Neue" w:hAnsi="Helvetica Neue" w:cs="Helvetica Neue"/>
      <w:b w:val="0"/>
      <w:color w:val="000000"/>
      <w:sz w:val="24"/>
      <w:szCs w:val="24"/>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A1368"/>
    <w:rPr>
      <w:sz w:val="16"/>
      <w:szCs w:val="16"/>
    </w:rPr>
  </w:style>
  <w:style w:type="paragraph" w:styleId="CommentText">
    <w:name w:val="annotation text"/>
    <w:basedOn w:val="Normal"/>
    <w:link w:val="CommentTextChar"/>
    <w:uiPriority w:val="99"/>
    <w:semiHidden/>
    <w:unhideWhenUsed/>
    <w:rsid w:val="00DA1368"/>
    <w:pPr>
      <w:spacing w:line="240" w:lineRule="auto"/>
    </w:pPr>
    <w:rPr>
      <w:sz w:val="20"/>
      <w:szCs w:val="20"/>
    </w:rPr>
  </w:style>
  <w:style w:type="character" w:customStyle="1" w:styleId="CommentTextChar">
    <w:name w:val="Comment Text Char"/>
    <w:basedOn w:val="DefaultParagraphFont"/>
    <w:link w:val="CommentText"/>
    <w:uiPriority w:val="99"/>
    <w:semiHidden/>
    <w:rsid w:val="00DA1368"/>
    <w:rPr>
      <w:rFonts w:asciiTheme="minorHAnsi" w:eastAsia="MS Mincho" w:hAnsiTheme="minorHAnsi" w:cstheme="minorBidi"/>
      <w:b w:val="0"/>
      <w:sz w:val="20"/>
      <w:szCs w:val="20"/>
      <w:lang w:val="en-US" w:eastAsia="en-US"/>
    </w:rPr>
  </w:style>
  <w:style w:type="paragraph" w:styleId="CommentSubject">
    <w:name w:val="annotation subject"/>
    <w:basedOn w:val="CommentText"/>
    <w:next w:val="CommentText"/>
    <w:link w:val="CommentSubjectChar"/>
    <w:uiPriority w:val="99"/>
    <w:semiHidden/>
    <w:unhideWhenUsed/>
    <w:rsid w:val="00DA1368"/>
    <w:rPr>
      <w:b/>
      <w:bCs/>
    </w:rPr>
  </w:style>
  <w:style w:type="character" w:customStyle="1" w:styleId="CommentSubjectChar">
    <w:name w:val="Comment Subject Char"/>
    <w:basedOn w:val="CommentTextChar"/>
    <w:link w:val="CommentSubject"/>
    <w:uiPriority w:val="99"/>
    <w:semiHidden/>
    <w:rsid w:val="00DA1368"/>
    <w:rPr>
      <w:rFonts w:asciiTheme="minorHAnsi" w:eastAsia="MS Mincho" w:hAnsiTheme="minorHAnsi" w:cstheme="minorBidi"/>
      <w:b/>
      <w:bCs/>
      <w:sz w:val="20"/>
      <w:szCs w:val="20"/>
      <w:lang w:val="en-US" w:eastAsia="en-US"/>
    </w:rPr>
  </w:style>
  <w:style w:type="paragraph" w:customStyle="1" w:styleId="TableStyle2">
    <w:name w:val="Table Style 2"/>
    <w:rsid w:val="00D1065B"/>
    <w:pPr>
      <w:pBdr>
        <w:top w:val="nil"/>
        <w:left w:val="nil"/>
        <w:bottom w:val="nil"/>
        <w:right w:val="nil"/>
        <w:between w:val="nil"/>
        <w:bar w:val="nil"/>
      </w:pBdr>
      <w:spacing w:before="0" w:after="0" w:line="240" w:lineRule="auto"/>
    </w:pPr>
    <w:rPr>
      <w:rFonts w:ascii="Helvetica Neue" w:eastAsia="Helvetica Neue" w:hAnsi="Helvetica Neue" w:cs="Helvetica Neue"/>
      <w:b w:val="0"/>
      <w:color w:val="000000"/>
      <w:sz w:val="20"/>
      <w:szCs w:val="20"/>
      <w:bdr w:val="nil"/>
      <w14:textOutline w14:w="0" w14:cap="flat" w14:cmpd="sng" w14:algn="ctr">
        <w14:noFill/>
        <w14:prstDash w14:val="solid"/>
        <w14:bevel/>
      </w14:textOutline>
    </w:rPr>
  </w:style>
  <w:style w:type="paragraph" w:styleId="Revision">
    <w:name w:val="Revision"/>
    <w:hidden/>
    <w:uiPriority w:val="99"/>
    <w:semiHidden/>
    <w:rsid w:val="006909A4"/>
    <w:pPr>
      <w:spacing w:before="0" w:after="0" w:line="240" w:lineRule="auto"/>
    </w:pPr>
    <w:rPr>
      <w:rFonts w:asciiTheme="minorHAnsi" w:eastAsia="MS Mincho" w:hAnsiTheme="minorHAnsi" w:cstheme="minorBidi"/>
      <w:b w:val="0"/>
      <w:sz w:val="22"/>
      <w:szCs w:val="22"/>
      <w:lang w:val="en-US" w:eastAsia="en-US"/>
    </w:rPr>
  </w:style>
  <w:style w:type="paragraph" w:styleId="TOCHeading">
    <w:name w:val="TOC Heading"/>
    <w:basedOn w:val="Heading1"/>
    <w:next w:val="Normal"/>
    <w:uiPriority w:val="39"/>
    <w:unhideWhenUsed/>
    <w:qFormat/>
    <w:rsid w:val="005128DC"/>
    <w:pPr>
      <w:numPr>
        <w:numId w:val="0"/>
      </w:numPr>
      <w:outlineLvl w:val="9"/>
    </w:pPr>
    <w:rPr>
      <w:rFonts w:asciiTheme="majorHAnsi" w:hAnsiTheme="majorHAnsi"/>
      <w:b w:val="0"/>
      <w:sz w:val="32"/>
    </w:rPr>
  </w:style>
  <w:style w:type="paragraph" w:styleId="TOC1">
    <w:name w:val="toc 1"/>
    <w:basedOn w:val="Normal"/>
    <w:next w:val="Normal"/>
    <w:autoRedefine/>
    <w:uiPriority w:val="39"/>
    <w:unhideWhenUsed/>
    <w:rsid w:val="005128DC"/>
    <w:pPr>
      <w:spacing w:after="100"/>
    </w:pPr>
  </w:style>
  <w:style w:type="paragraph" w:styleId="TOC2">
    <w:name w:val="toc 2"/>
    <w:basedOn w:val="Normal"/>
    <w:next w:val="Normal"/>
    <w:autoRedefine/>
    <w:uiPriority w:val="39"/>
    <w:unhideWhenUsed/>
    <w:rsid w:val="005128DC"/>
    <w:pPr>
      <w:spacing w:after="100"/>
      <w:ind w:left="220"/>
    </w:pPr>
  </w:style>
  <w:style w:type="paragraph" w:styleId="TOC3">
    <w:name w:val="toc 3"/>
    <w:basedOn w:val="Normal"/>
    <w:next w:val="Normal"/>
    <w:autoRedefine/>
    <w:uiPriority w:val="39"/>
    <w:unhideWhenUsed/>
    <w:rsid w:val="005128DC"/>
    <w:pPr>
      <w:spacing w:after="100"/>
      <w:ind w:left="440"/>
    </w:pPr>
  </w:style>
  <w:style w:type="paragraph" w:styleId="TOC4">
    <w:name w:val="toc 4"/>
    <w:basedOn w:val="Normal"/>
    <w:next w:val="Normal"/>
    <w:autoRedefine/>
    <w:uiPriority w:val="39"/>
    <w:unhideWhenUsed/>
    <w:rsid w:val="005128DC"/>
    <w:pPr>
      <w:spacing w:after="100"/>
      <w:ind w:left="660"/>
    </w:pPr>
    <w:rPr>
      <w:rFonts w:eastAsiaTheme="minorEastAsia"/>
    </w:rPr>
  </w:style>
  <w:style w:type="paragraph" w:styleId="TOC5">
    <w:name w:val="toc 5"/>
    <w:basedOn w:val="Normal"/>
    <w:next w:val="Normal"/>
    <w:autoRedefine/>
    <w:uiPriority w:val="39"/>
    <w:unhideWhenUsed/>
    <w:rsid w:val="005128DC"/>
    <w:pPr>
      <w:spacing w:after="100"/>
      <w:ind w:left="880"/>
    </w:pPr>
    <w:rPr>
      <w:rFonts w:eastAsiaTheme="minorEastAsia"/>
    </w:rPr>
  </w:style>
  <w:style w:type="paragraph" w:styleId="TOC6">
    <w:name w:val="toc 6"/>
    <w:basedOn w:val="Normal"/>
    <w:next w:val="Normal"/>
    <w:autoRedefine/>
    <w:uiPriority w:val="39"/>
    <w:unhideWhenUsed/>
    <w:rsid w:val="005128DC"/>
    <w:pPr>
      <w:spacing w:after="100"/>
      <w:ind w:left="1100"/>
    </w:pPr>
    <w:rPr>
      <w:rFonts w:eastAsiaTheme="minorEastAsia"/>
    </w:rPr>
  </w:style>
  <w:style w:type="paragraph" w:styleId="TOC7">
    <w:name w:val="toc 7"/>
    <w:basedOn w:val="Normal"/>
    <w:next w:val="Normal"/>
    <w:autoRedefine/>
    <w:uiPriority w:val="39"/>
    <w:unhideWhenUsed/>
    <w:rsid w:val="005128DC"/>
    <w:pPr>
      <w:spacing w:after="100"/>
      <w:ind w:left="1320"/>
    </w:pPr>
    <w:rPr>
      <w:rFonts w:eastAsiaTheme="minorEastAsia"/>
    </w:rPr>
  </w:style>
  <w:style w:type="paragraph" w:styleId="TOC8">
    <w:name w:val="toc 8"/>
    <w:basedOn w:val="Normal"/>
    <w:next w:val="Normal"/>
    <w:autoRedefine/>
    <w:uiPriority w:val="39"/>
    <w:unhideWhenUsed/>
    <w:rsid w:val="005128DC"/>
    <w:pPr>
      <w:spacing w:after="100"/>
      <w:ind w:left="1540"/>
    </w:pPr>
    <w:rPr>
      <w:rFonts w:eastAsiaTheme="minorEastAsia"/>
    </w:rPr>
  </w:style>
  <w:style w:type="paragraph" w:styleId="TOC9">
    <w:name w:val="toc 9"/>
    <w:basedOn w:val="Normal"/>
    <w:next w:val="Normal"/>
    <w:autoRedefine/>
    <w:uiPriority w:val="39"/>
    <w:unhideWhenUsed/>
    <w:rsid w:val="005128DC"/>
    <w:pPr>
      <w:spacing w:after="100"/>
      <w:ind w:left="1760"/>
    </w:pPr>
    <w:rPr>
      <w:rFonts w:eastAsiaTheme="minorEastAsia"/>
    </w:rPr>
  </w:style>
  <w:style w:type="character" w:styleId="Hyperlink">
    <w:name w:val="Hyperlink"/>
    <w:basedOn w:val="DefaultParagraphFont"/>
    <w:uiPriority w:val="99"/>
    <w:unhideWhenUsed/>
    <w:rsid w:val="005128DC"/>
    <w:rPr>
      <w:color w:val="0563C1" w:themeColor="hyperlink"/>
      <w:u w:val="single"/>
    </w:rPr>
  </w:style>
  <w:style w:type="character" w:customStyle="1" w:styleId="UnresolvedMention">
    <w:name w:val="Unresolved Mention"/>
    <w:basedOn w:val="DefaultParagraphFont"/>
    <w:uiPriority w:val="99"/>
    <w:semiHidden/>
    <w:unhideWhenUsed/>
    <w:rsid w:val="005128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lang w:val="vi-VN" w:eastAsia="vi-VN" w:bidi="ar-SA"/>
      </w:rPr>
    </w:rPrDefault>
    <w:pPrDefault>
      <w:pPr>
        <w:spacing w:before="12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89"/>
    <w:pPr>
      <w:spacing w:before="0"/>
    </w:pPr>
    <w:rPr>
      <w:rFonts w:asciiTheme="minorHAnsi" w:eastAsia="MS Mincho" w:hAnsiTheme="minorHAnsi" w:cstheme="minorBidi"/>
      <w:b w:val="0"/>
      <w:sz w:val="22"/>
      <w:szCs w:val="22"/>
      <w:lang w:val="en-US" w:eastAsia="en-US"/>
    </w:rPr>
  </w:style>
  <w:style w:type="paragraph" w:styleId="Heading1">
    <w:name w:val="heading 1"/>
    <w:basedOn w:val="Normal"/>
    <w:next w:val="Normal"/>
    <w:link w:val="Heading1Char"/>
    <w:uiPriority w:val="9"/>
    <w:qFormat/>
    <w:rsid w:val="00882268"/>
    <w:pPr>
      <w:keepNext/>
      <w:keepLines/>
      <w:numPr>
        <w:numId w:val="1"/>
      </w:numPr>
      <w:spacing w:before="240" w:after="0"/>
      <w:outlineLvl w:val="0"/>
    </w:pPr>
    <w:rPr>
      <w:rFonts w:ascii="Arial" w:eastAsiaTheme="majorEastAsia" w:hAnsi="Arial"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6C1B5B"/>
    <w:pPr>
      <w:keepNext/>
      <w:keepLines/>
      <w:numPr>
        <w:ilvl w:val="1"/>
        <w:numId w:val="1"/>
      </w:numPr>
      <w:spacing w:before="40" w:after="0"/>
      <w:outlineLvl w:val="1"/>
    </w:pPr>
    <w:rPr>
      <w:rFonts w:ascii="Arial" w:eastAsiaTheme="majorEastAsia" w:hAnsi="Arial" w:cstheme="majorBidi"/>
      <w:b/>
      <w:color w:val="2F5496" w:themeColor="accent1" w:themeShade="BF"/>
      <w:szCs w:val="26"/>
    </w:rPr>
  </w:style>
  <w:style w:type="paragraph" w:styleId="Heading3">
    <w:name w:val="heading 3"/>
    <w:basedOn w:val="Normal"/>
    <w:next w:val="Normal"/>
    <w:link w:val="Heading3Char"/>
    <w:uiPriority w:val="9"/>
    <w:unhideWhenUsed/>
    <w:qFormat/>
    <w:rsid w:val="006C1B5B"/>
    <w:pPr>
      <w:keepNext/>
      <w:keepLines/>
      <w:numPr>
        <w:ilvl w:val="2"/>
        <w:numId w:val="1"/>
      </w:numPr>
      <w:spacing w:before="40" w:after="0"/>
      <w:outlineLvl w:val="2"/>
    </w:pPr>
    <w:rPr>
      <w:rFonts w:ascii="Arial" w:eastAsiaTheme="majorEastAsia" w:hAnsi="Arial" w:cstheme="majorBidi"/>
      <w:szCs w:val="24"/>
    </w:rPr>
  </w:style>
  <w:style w:type="paragraph" w:styleId="Heading4">
    <w:name w:val="heading 4"/>
    <w:basedOn w:val="Normal"/>
    <w:next w:val="Normal"/>
    <w:link w:val="Heading4Char"/>
    <w:uiPriority w:val="9"/>
    <w:unhideWhenUsed/>
    <w:qFormat/>
    <w:rsid w:val="00ED5089"/>
    <w:pPr>
      <w:keepNext/>
      <w:keepLines/>
      <w:numPr>
        <w:ilvl w:val="3"/>
        <w:numId w:val="1"/>
      </w:numPr>
      <w:spacing w:before="40" w:after="0"/>
      <w:outlineLvl w:val="3"/>
    </w:pPr>
    <w:rPr>
      <w:rFonts w:ascii="Arial" w:eastAsiaTheme="majorEastAsia" w:hAnsi="Arial" w:cstheme="majorBidi"/>
      <w:iCs/>
    </w:rPr>
  </w:style>
  <w:style w:type="paragraph" w:styleId="Heading5">
    <w:name w:val="heading 5"/>
    <w:basedOn w:val="Normal"/>
    <w:next w:val="Normal"/>
    <w:link w:val="Heading5Char"/>
    <w:uiPriority w:val="9"/>
    <w:unhideWhenUsed/>
    <w:qFormat/>
    <w:rsid w:val="00ED5089"/>
    <w:pPr>
      <w:keepNext/>
      <w:keepLines/>
      <w:numPr>
        <w:ilvl w:val="4"/>
        <w:numId w:val="1"/>
      </w:numPr>
      <w:spacing w:before="40" w:after="0"/>
      <w:outlineLvl w:val="4"/>
    </w:pPr>
    <w:rPr>
      <w:rFonts w:ascii="Arial" w:eastAsiaTheme="majorEastAsia" w:hAnsi="Arial" w:cstheme="majorBidi"/>
    </w:rPr>
  </w:style>
  <w:style w:type="paragraph" w:styleId="Heading6">
    <w:name w:val="heading 6"/>
    <w:basedOn w:val="Normal"/>
    <w:next w:val="Normal"/>
    <w:link w:val="Heading6Char"/>
    <w:uiPriority w:val="9"/>
    <w:semiHidden/>
    <w:unhideWhenUsed/>
    <w:qFormat/>
    <w:rsid w:val="0088226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226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22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22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E15FF8"/>
    <w:pPr>
      <w:autoSpaceDE w:val="0"/>
      <w:autoSpaceDN w:val="0"/>
      <w:spacing w:after="0" w:line="240" w:lineRule="auto"/>
    </w:pPr>
    <w:rPr>
      <w:rFonts w:ascii=".VnTime" w:eastAsia="Times New Roman" w:hAnsi=".VnTime" w:cs=".VnTime"/>
      <w:sz w:val="24"/>
      <w:szCs w:val="24"/>
    </w:rPr>
  </w:style>
  <w:style w:type="paragraph" w:styleId="Header">
    <w:name w:val="header"/>
    <w:basedOn w:val="Normal"/>
    <w:link w:val="HeaderChar"/>
    <w:rsid w:val="00E15FF8"/>
    <w:pPr>
      <w:tabs>
        <w:tab w:val="center" w:pos="4320"/>
        <w:tab w:val="right" w:pos="8640"/>
      </w:tabs>
      <w:spacing w:after="0" w:line="240" w:lineRule="auto"/>
    </w:pPr>
    <w:rPr>
      <w:rFonts w:ascii=".VnTime" w:eastAsia="Times New Roman" w:hAnsi=".VnTime" w:cs="Times New Roman"/>
      <w:b/>
      <w:bCs/>
      <w:sz w:val="28"/>
      <w:szCs w:val="20"/>
    </w:rPr>
  </w:style>
  <w:style w:type="character" w:customStyle="1" w:styleId="HeaderChar">
    <w:name w:val="Header Char"/>
    <w:basedOn w:val="DefaultParagraphFont"/>
    <w:link w:val="Header"/>
    <w:rsid w:val="00E15FF8"/>
    <w:rPr>
      <w:rFonts w:ascii=".VnTime" w:hAnsi=".VnTime"/>
      <w:bCs/>
      <w:szCs w:val="20"/>
      <w:lang w:val="en-US" w:eastAsia="en-US"/>
    </w:rPr>
  </w:style>
  <w:style w:type="paragraph" w:styleId="Footer">
    <w:name w:val="footer"/>
    <w:basedOn w:val="Normal"/>
    <w:link w:val="FooterChar"/>
    <w:uiPriority w:val="99"/>
    <w:rsid w:val="00E15FF8"/>
    <w:pPr>
      <w:tabs>
        <w:tab w:val="center" w:pos="4320"/>
        <w:tab w:val="right" w:pos="8640"/>
      </w:tabs>
      <w:spacing w:after="0" w:line="240" w:lineRule="auto"/>
    </w:pPr>
    <w:rPr>
      <w:rFonts w:ascii=".VnTime" w:eastAsia="Times New Roman" w:hAnsi=".VnTime" w:cs="Times New Roman"/>
      <w:b/>
      <w:bCs/>
      <w:sz w:val="28"/>
      <w:szCs w:val="20"/>
    </w:rPr>
  </w:style>
  <w:style w:type="character" w:customStyle="1" w:styleId="FooterChar">
    <w:name w:val="Footer Char"/>
    <w:basedOn w:val="DefaultParagraphFont"/>
    <w:link w:val="Footer"/>
    <w:uiPriority w:val="99"/>
    <w:rsid w:val="00E15FF8"/>
    <w:rPr>
      <w:rFonts w:ascii=".VnTime" w:hAnsi=".VnTime"/>
      <w:bCs/>
      <w:szCs w:val="20"/>
      <w:lang w:val="en-US" w:eastAsia="en-US"/>
    </w:rPr>
  </w:style>
  <w:style w:type="character" w:styleId="PageNumber">
    <w:name w:val="page number"/>
    <w:basedOn w:val="DefaultParagraphFont"/>
    <w:rsid w:val="00E15FF8"/>
  </w:style>
  <w:style w:type="paragraph" w:customStyle="1" w:styleId="TieudeIndex">
    <w:name w:val="Tieu de Index"/>
    <w:basedOn w:val="Normal"/>
    <w:rsid w:val="00E15FF8"/>
    <w:pPr>
      <w:spacing w:before="120" w:after="120" w:line="360" w:lineRule="auto"/>
      <w:jc w:val="both"/>
    </w:pPr>
    <w:rPr>
      <w:rFonts w:ascii="Arial" w:hAnsi="Arial" w:cs="Times New Roman"/>
      <w:b/>
      <w:sz w:val="32"/>
      <w:szCs w:val="24"/>
    </w:rPr>
  </w:style>
  <w:style w:type="paragraph" w:customStyle="1" w:styleId="a">
    <w:name w:val="바탕글"/>
    <w:qFormat/>
    <w:rsid w:val="00E15FF8"/>
    <w:pPr>
      <w:widowControl w:val="0"/>
      <w:wordWrap w:val="0"/>
      <w:autoSpaceDE w:val="0"/>
      <w:autoSpaceDN w:val="0"/>
      <w:snapToGrid w:val="0"/>
      <w:spacing w:before="0" w:after="0" w:line="249" w:lineRule="auto"/>
      <w:jc w:val="both"/>
    </w:pPr>
    <w:rPr>
      <w:rFonts w:ascii="한컴바탕" w:eastAsia="한컴바탕" w:hAnsi="Arial Unicode MS" w:cs="한컴바탕"/>
      <w:b w:val="0"/>
      <w:color w:val="000000"/>
      <w:kern w:val="2"/>
      <w:sz w:val="20"/>
      <w:szCs w:val="20"/>
      <w:lang w:val="en-US" w:eastAsia="ja-JP"/>
    </w:rPr>
  </w:style>
  <w:style w:type="character" w:customStyle="1" w:styleId="apple-converted-space">
    <w:name w:val="apple-converted-space"/>
    <w:basedOn w:val="DefaultParagraphFont"/>
    <w:rsid w:val="00E15FF8"/>
  </w:style>
  <w:style w:type="paragraph" w:styleId="ListParagraph">
    <w:name w:val="List Paragraph"/>
    <w:basedOn w:val="Normal"/>
    <w:uiPriority w:val="34"/>
    <w:qFormat/>
    <w:rsid w:val="006D78E7"/>
    <w:pPr>
      <w:ind w:left="720"/>
      <w:contextualSpacing/>
    </w:pPr>
  </w:style>
  <w:style w:type="paragraph" w:styleId="BalloonText">
    <w:name w:val="Balloon Text"/>
    <w:basedOn w:val="Normal"/>
    <w:link w:val="BalloonTextChar"/>
    <w:uiPriority w:val="99"/>
    <w:semiHidden/>
    <w:unhideWhenUsed/>
    <w:rsid w:val="00F87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D2"/>
    <w:rPr>
      <w:rFonts w:ascii="Segoe UI" w:eastAsia="MS Mincho" w:hAnsi="Segoe UI" w:cs="Segoe UI"/>
      <w:b w:val="0"/>
      <w:sz w:val="18"/>
      <w:szCs w:val="18"/>
      <w:lang w:val="en-US" w:eastAsia="en-US"/>
    </w:rPr>
  </w:style>
  <w:style w:type="table" w:styleId="TableGrid">
    <w:name w:val="Table Grid"/>
    <w:basedOn w:val="TableNormal"/>
    <w:uiPriority w:val="59"/>
    <w:rsid w:val="008876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2268"/>
    <w:pPr>
      <w:spacing w:before="0" w:after="0" w:line="240" w:lineRule="auto"/>
    </w:pPr>
    <w:rPr>
      <w:rFonts w:asciiTheme="minorHAnsi" w:eastAsia="MS Mincho" w:hAnsiTheme="minorHAnsi" w:cstheme="minorBidi"/>
      <w:b w:val="0"/>
      <w:sz w:val="22"/>
      <w:szCs w:val="22"/>
      <w:lang w:val="en-US" w:eastAsia="en-US"/>
    </w:rPr>
  </w:style>
  <w:style w:type="character" w:customStyle="1" w:styleId="Heading1Char">
    <w:name w:val="Heading 1 Char"/>
    <w:basedOn w:val="DefaultParagraphFont"/>
    <w:link w:val="Heading1"/>
    <w:uiPriority w:val="9"/>
    <w:rsid w:val="00882268"/>
    <w:rPr>
      <w:rFonts w:ascii="Arial" w:eastAsiaTheme="majorEastAsia" w:hAnsi="Arial" w:cstheme="majorBidi"/>
      <w:color w:val="2F5496" w:themeColor="accent1" w:themeShade="BF"/>
      <w:sz w:val="24"/>
      <w:szCs w:val="32"/>
      <w:lang w:val="en-US" w:eastAsia="en-US"/>
    </w:rPr>
  </w:style>
  <w:style w:type="character" w:customStyle="1" w:styleId="Heading2Char">
    <w:name w:val="Heading 2 Char"/>
    <w:basedOn w:val="DefaultParagraphFont"/>
    <w:link w:val="Heading2"/>
    <w:uiPriority w:val="9"/>
    <w:rsid w:val="006C1B5B"/>
    <w:rPr>
      <w:rFonts w:ascii="Arial" w:eastAsiaTheme="majorEastAsia" w:hAnsi="Arial" w:cstheme="majorBidi"/>
      <w:color w:val="2F5496" w:themeColor="accent1" w:themeShade="BF"/>
      <w:sz w:val="22"/>
      <w:szCs w:val="26"/>
      <w:lang w:val="en-US" w:eastAsia="en-US"/>
    </w:rPr>
  </w:style>
  <w:style w:type="character" w:customStyle="1" w:styleId="Heading3Char">
    <w:name w:val="Heading 3 Char"/>
    <w:basedOn w:val="DefaultParagraphFont"/>
    <w:link w:val="Heading3"/>
    <w:uiPriority w:val="9"/>
    <w:rsid w:val="006C1B5B"/>
    <w:rPr>
      <w:rFonts w:ascii="Arial" w:eastAsiaTheme="majorEastAsia" w:hAnsi="Arial" w:cstheme="majorBidi"/>
      <w:b w:val="0"/>
      <w:sz w:val="22"/>
      <w:szCs w:val="24"/>
      <w:lang w:val="en-US" w:eastAsia="en-US"/>
    </w:rPr>
  </w:style>
  <w:style w:type="character" w:customStyle="1" w:styleId="Heading4Char">
    <w:name w:val="Heading 4 Char"/>
    <w:basedOn w:val="DefaultParagraphFont"/>
    <w:link w:val="Heading4"/>
    <w:uiPriority w:val="9"/>
    <w:rsid w:val="00ED5089"/>
    <w:rPr>
      <w:rFonts w:ascii="Arial" w:eastAsiaTheme="majorEastAsia" w:hAnsi="Arial" w:cstheme="majorBidi"/>
      <w:b w:val="0"/>
      <w:iCs/>
      <w:sz w:val="22"/>
      <w:szCs w:val="22"/>
      <w:lang w:val="en-US" w:eastAsia="en-US"/>
    </w:rPr>
  </w:style>
  <w:style w:type="character" w:customStyle="1" w:styleId="Heading5Char">
    <w:name w:val="Heading 5 Char"/>
    <w:basedOn w:val="DefaultParagraphFont"/>
    <w:link w:val="Heading5"/>
    <w:uiPriority w:val="9"/>
    <w:rsid w:val="00ED5089"/>
    <w:rPr>
      <w:rFonts w:ascii="Arial" w:eastAsiaTheme="majorEastAsia" w:hAnsi="Arial" w:cstheme="majorBidi"/>
      <w:b w:val="0"/>
      <w:sz w:val="22"/>
      <w:szCs w:val="22"/>
      <w:lang w:val="en-US" w:eastAsia="en-US"/>
    </w:rPr>
  </w:style>
  <w:style w:type="character" w:customStyle="1" w:styleId="Heading6Char">
    <w:name w:val="Heading 6 Char"/>
    <w:basedOn w:val="DefaultParagraphFont"/>
    <w:link w:val="Heading6"/>
    <w:uiPriority w:val="9"/>
    <w:semiHidden/>
    <w:rsid w:val="00882268"/>
    <w:rPr>
      <w:rFonts w:asciiTheme="majorHAnsi" w:eastAsiaTheme="majorEastAsia" w:hAnsiTheme="majorHAnsi" w:cstheme="majorBidi"/>
      <w:b w:val="0"/>
      <w:color w:val="1F3763" w:themeColor="accent1" w:themeShade="7F"/>
      <w:sz w:val="22"/>
      <w:szCs w:val="22"/>
      <w:lang w:val="en-US" w:eastAsia="en-US"/>
    </w:rPr>
  </w:style>
  <w:style w:type="character" w:customStyle="1" w:styleId="Heading7Char">
    <w:name w:val="Heading 7 Char"/>
    <w:basedOn w:val="DefaultParagraphFont"/>
    <w:link w:val="Heading7"/>
    <w:uiPriority w:val="9"/>
    <w:semiHidden/>
    <w:rsid w:val="00882268"/>
    <w:rPr>
      <w:rFonts w:asciiTheme="majorHAnsi" w:eastAsiaTheme="majorEastAsia" w:hAnsiTheme="majorHAnsi" w:cstheme="majorBidi"/>
      <w:b w:val="0"/>
      <w:i/>
      <w:iCs/>
      <w:color w:val="1F3763" w:themeColor="accent1" w:themeShade="7F"/>
      <w:sz w:val="22"/>
      <w:szCs w:val="22"/>
      <w:lang w:val="en-US" w:eastAsia="en-US"/>
    </w:rPr>
  </w:style>
  <w:style w:type="character" w:customStyle="1" w:styleId="Heading8Char">
    <w:name w:val="Heading 8 Char"/>
    <w:basedOn w:val="DefaultParagraphFont"/>
    <w:link w:val="Heading8"/>
    <w:uiPriority w:val="9"/>
    <w:semiHidden/>
    <w:rsid w:val="00882268"/>
    <w:rPr>
      <w:rFonts w:asciiTheme="majorHAnsi" w:eastAsiaTheme="majorEastAsia" w:hAnsiTheme="majorHAnsi" w:cstheme="majorBidi"/>
      <w:b w:val="0"/>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882268"/>
    <w:rPr>
      <w:rFonts w:asciiTheme="majorHAnsi" w:eastAsiaTheme="majorEastAsia" w:hAnsiTheme="majorHAnsi" w:cstheme="majorBidi"/>
      <w:b w:val="0"/>
      <w:i/>
      <w:iCs/>
      <w:color w:val="272727" w:themeColor="text1" w:themeTint="D8"/>
      <w:sz w:val="21"/>
      <w:szCs w:val="21"/>
      <w:lang w:val="en-US" w:eastAsia="en-US"/>
    </w:rPr>
  </w:style>
  <w:style w:type="character" w:styleId="PlaceholderText">
    <w:name w:val="Placeholder Text"/>
    <w:basedOn w:val="DefaultParagraphFont"/>
    <w:uiPriority w:val="99"/>
    <w:semiHidden/>
    <w:rsid w:val="00083AD1"/>
    <w:rPr>
      <w:color w:val="808080"/>
    </w:rPr>
  </w:style>
  <w:style w:type="paragraph" w:customStyle="1" w:styleId="PLA">
    <w:name w:val="PLA"/>
    <w:basedOn w:val="ListParagraph"/>
    <w:qFormat/>
    <w:rsid w:val="00EA7E9D"/>
    <w:pPr>
      <w:numPr>
        <w:numId w:val="2"/>
      </w:numPr>
    </w:pPr>
    <w:rPr>
      <w:rFonts w:ascii="Arial" w:hAnsi="Arial"/>
    </w:rPr>
  </w:style>
  <w:style w:type="paragraph" w:customStyle="1" w:styleId="Body">
    <w:name w:val="Body"/>
    <w:rsid w:val="00491BA3"/>
    <w:pPr>
      <w:spacing w:before="100" w:after="100" w:line="288" w:lineRule="auto"/>
      <w:jc w:val="both"/>
    </w:pPr>
    <w:rPr>
      <w:rFonts w:eastAsia="Arial Unicode MS" w:cs="Arial Unicode MS"/>
      <w:b w:val="0"/>
      <w:color w:val="000000"/>
      <w:u w:color="000000"/>
      <w14:textOutline w14:w="0" w14:cap="flat" w14:cmpd="sng" w14:algn="ctr">
        <w14:noFill/>
        <w14:prstDash w14:val="solid"/>
        <w14:bevel/>
      </w14:textOutline>
    </w:rPr>
  </w:style>
  <w:style w:type="numbering" w:customStyle="1" w:styleId="Lettered">
    <w:name w:val="Lettered"/>
    <w:rsid w:val="00491BA3"/>
    <w:pPr>
      <w:numPr>
        <w:numId w:val="8"/>
      </w:numPr>
    </w:pPr>
  </w:style>
  <w:style w:type="paragraph" w:customStyle="1" w:styleId="Default">
    <w:name w:val="Default"/>
    <w:rsid w:val="009B12D7"/>
    <w:pPr>
      <w:pBdr>
        <w:top w:val="nil"/>
        <w:left w:val="nil"/>
        <w:bottom w:val="nil"/>
        <w:right w:val="nil"/>
        <w:between w:val="nil"/>
        <w:bar w:val="nil"/>
      </w:pBdr>
      <w:spacing w:before="160" w:after="0" w:line="240" w:lineRule="auto"/>
    </w:pPr>
    <w:rPr>
      <w:rFonts w:ascii="Helvetica Neue" w:eastAsia="Helvetica Neue" w:hAnsi="Helvetica Neue" w:cs="Helvetica Neue"/>
      <w:b w:val="0"/>
      <w:color w:val="000000"/>
      <w:sz w:val="24"/>
      <w:szCs w:val="24"/>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A1368"/>
    <w:rPr>
      <w:sz w:val="16"/>
      <w:szCs w:val="16"/>
    </w:rPr>
  </w:style>
  <w:style w:type="paragraph" w:styleId="CommentText">
    <w:name w:val="annotation text"/>
    <w:basedOn w:val="Normal"/>
    <w:link w:val="CommentTextChar"/>
    <w:uiPriority w:val="99"/>
    <w:semiHidden/>
    <w:unhideWhenUsed/>
    <w:rsid w:val="00DA1368"/>
    <w:pPr>
      <w:spacing w:line="240" w:lineRule="auto"/>
    </w:pPr>
    <w:rPr>
      <w:sz w:val="20"/>
      <w:szCs w:val="20"/>
    </w:rPr>
  </w:style>
  <w:style w:type="character" w:customStyle="1" w:styleId="CommentTextChar">
    <w:name w:val="Comment Text Char"/>
    <w:basedOn w:val="DefaultParagraphFont"/>
    <w:link w:val="CommentText"/>
    <w:uiPriority w:val="99"/>
    <w:semiHidden/>
    <w:rsid w:val="00DA1368"/>
    <w:rPr>
      <w:rFonts w:asciiTheme="minorHAnsi" w:eastAsia="MS Mincho" w:hAnsiTheme="minorHAnsi" w:cstheme="minorBidi"/>
      <w:b w:val="0"/>
      <w:sz w:val="20"/>
      <w:szCs w:val="20"/>
      <w:lang w:val="en-US" w:eastAsia="en-US"/>
    </w:rPr>
  </w:style>
  <w:style w:type="paragraph" w:styleId="CommentSubject">
    <w:name w:val="annotation subject"/>
    <w:basedOn w:val="CommentText"/>
    <w:next w:val="CommentText"/>
    <w:link w:val="CommentSubjectChar"/>
    <w:uiPriority w:val="99"/>
    <w:semiHidden/>
    <w:unhideWhenUsed/>
    <w:rsid w:val="00DA1368"/>
    <w:rPr>
      <w:b/>
      <w:bCs/>
    </w:rPr>
  </w:style>
  <w:style w:type="character" w:customStyle="1" w:styleId="CommentSubjectChar">
    <w:name w:val="Comment Subject Char"/>
    <w:basedOn w:val="CommentTextChar"/>
    <w:link w:val="CommentSubject"/>
    <w:uiPriority w:val="99"/>
    <w:semiHidden/>
    <w:rsid w:val="00DA1368"/>
    <w:rPr>
      <w:rFonts w:asciiTheme="minorHAnsi" w:eastAsia="MS Mincho" w:hAnsiTheme="minorHAnsi" w:cstheme="minorBidi"/>
      <w:b/>
      <w:bCs/>
      <w:sz w:val="20"/>
      <w:szCs w:val="20"/>
      <w:lang w:val="en-US" w:eastAsia="en-US"/>
    </w:rPr>
  </w:style>
  <w:style w:type="paragraph" w:customStyle="1" w:styleId="TableStyle2">
    <w:name w:val="Table Style 2"/>
    <w:rsid w:val="00D1065B"/>
    <w:pPr>
      <w:pBdr>
        <w:top w:val="nil"/>
        <w:left w:val="nil"/>
        <w:bottom w:val="nil"/>
        <w:right w:val="nil"/>
        <w:between w:val="nil"/>
        <w:bar w:val="nil"/>
      </w:pBdr>
      <w:spacing w:before="0" w:after="0" w:line="240" w:lineRule="auto"/>
    </w:pPr>
    <w:rPr>
      <w:rFonts w:ascii="Helvetica Neue" w:eastAsia="Helvetica Neue" w:hAnsi="Helvetica Neue" w:cs="Helvetica Neue"/>
      <w:b w:val="0"/>
      <w:color w:val="000000"/>
      <w:sz w:val="20"/>
      <w:szCs w:val="20"/>
      <w:bdr w:val="nil"/>
      <w14:textOutline w14:w="0" w14:cap="flat" w14:cmpd="sng" w14:algn="ctr">
        <w14:noFill/>
        <w14:prstDash w14:val="solid"/>
        <w14:bevel/>
      </w14:textOutline>
    </w:rPr>
  </w:style>
  <w:style w:type="paragraph" w:styleId="Revision">
    <w:name w:val="Revision"/>
    <w:hidden/>
    <w:uiPriority w:val="99"/>
    <w:semiHidden/>
    <w:rsid w:val="006909A4"/>
    <w:pPr>
      <w:spacing w:before="0" w:after="0" w:line="240" w:lineRule="auto"/>
    </w:pPr>
    <w:rPr>
      <w:rFonts w:asciiTheme="minorHAnsi" w:eastAsia="MS Mincho" w:hAnsiTheme="minorHAnsi" w:cstheme="minorBidi"/>
      <w:b w:val="0"/>
      <w:sz w:val="22"/>
      <w:szCs w:val="22"/>
      <w:lang w:val="en-US" w:eastAsia="en-US"/>
    </w:rPr>
  </w:style>
  <w:style w:type="paragraph" w:styleId="TOCHeading">
    <w:name w:val="TOC Heading"/>
    <w:basedOn w:val="Heading1"/>
    <w:next w:val="Normal"/>
    <w:uiPriority w:val="39"/>
    <w:unhideWhenUsed/>
    <w:qFormat/>
    <w:rsid w:val="005128DC"/>
    <w:pPr>
      <w:numPr>
        <w:numId w:val="0"/>
      </w:numPr>
      <w:outlineLvl w:val="9"/>
    </w:pPr>
    <w:rPr>
      <w:rFonts w:asciiTheme="majorHAnsi" w:hAnsiTheme="majorHAnsi"/>
      <w:b w:val="0"/>
      <w:sz w:val="32"/>
    </w:rPr>
  </w:style>
  <w:style w:type="paragraph" w:styleId="TOC1">
    <w:name w:val="toc 1"/>
    <w:basedOn w:val="Normal"/>
    <w:next w:val="Normal"/>
    <w:autoRedefine/>
    <w:uiPriority w:val="39"/>
    <w:unhideWhenUsed/>
    <w:rsid w:val="005128DC"/>
    <w:pPr>
      <w:spacing w:after="100"/>
    </w:pPr>
  </w:style>
  <w:style w:type="paragraph" w:styleId="TOC2">
    <w:name w:val="toc 2"/>
    <w:basedOn w:val="Normal"/>
    <w:next w:val="Normal"/>
    <w:autoRedefine/>
    <w:uiPriority w:val="39"/>
    <w:unhideWhenUsed/>
    <w:rsid w:val="005128DC"/>
    <w:pPr>
      <w:spacing w:after="100"/>
      <w:ind w:left="220"/>
    </w:pPr>
  </w:style>
  <w:style w:type="paragraph" w:styleId="TOC3">
    <w:name w:val="toc 3"/>
    <w:basedOn w:val="Normal"/>
    <w:next w:val="Normal"/>
    <w:autoRedefine/>
    <w:uiPriority w:val="39"/>
    <w:unhideWhenUsed/>
    <w:rsid w:val="005128DC"/>
    <w:pPr>
      <w:spacing w:after="100"/>
      <w:ind w:left="440"/>
    </w:pPr>
  </w:style>
  <w:style w:type="paragraph" w:styleId="TOC4">
    <w:name w:val="toc 4"/>
    <w:basedOn w:val="Normal"/>
    <w:next w:val="Normal"/>
    <w:autoRedefine/>
    <w:uiPriority w:val="39"/>
    <w:unhideWhenUsed/>
    <w:rsid w:val="005128DC"/>
    <w:pPr>
      <w:spacing w:after="100"/>
      <w:ind w:left="660"/>
    </w:pPr>
    <w:rPr>
      <w:rFonts w:eastAsiaTheme="minorEastAsia"/>
    </w:rPr>
  </w:style>
  <w:style w:type="paragraph" w:styleId="TOC5">
    <w:name w:val="toc 5"/>
    <w:basedOn w:val="Normal"/>
    <w:next w:val="Normal"/>
    <w:autoRedefine/>
    <w:uiPriority w:val="39"/>
    <w:unhideWhenUsed/>
    <w:rsid w:val="005128DC"/>
    <w:pPr>
      <w:spacing w:after="100"/>
      <w:ind w:left="880"/>
    </w:pPr>
    <w:rPr>
      <w:rFonts w:eastAsiaTheme="minorEastAsia"/>
    </w:rPr>
  </w:style>
  <w:style w:type="paragraph" w:styleId="TOC6">
    <w:name w:val="toc 6"/>
    <w:basedOn w:val="Normal"/>
    <w:next w:val="Normal"/>
    <w:autoRedefine/>
    <w:uiPriority w:val="39"/>
    <w:unhideWhenUsed/>
    <w:rsid w:val="005128DC"/>
    <w:pPr>
      <w:spacing w:after="100"/>
      <w:ind w:left="1100"/>
    </w:pPr>
    <w:rPr>
      <w:rFonts w:eastAsiaTheme="minorEastAsia"/>
    </w:rPr>
  </w:style>
  <w:style w:type="paragraph" w:styleId="TOC7">
    <w:name w:val="toc 7"/>
    <w:basedOn w:val="Normal"/>
    <w:next w:val="Normal"/>
    <w:autoRedefine/>
    <w:uiPriority w:val="39"/>
    <w:unhideWhenUsed/>
    <w:rsid w:val="005128DC"/>
    <w:pPr>
      <w:spacing w:after="100"/>
      <w:ind w:left="1320"/>
    </w:pPr>
    <w:rPr>
      <w:rFonts w:eastAsiaTheme="minorEastAsia"/>
    </w:rPr>
  </w:style>
  <w:style w:type="paragraph" w:styleId="TOC8">
    <w:name w:val="toc 8"/>
    <w:basedOn w:val="Normal"/>
    <w:next w:val="Normal"/>
    <w:autoRedefine/>
    <w:uiPriority w:val="39"/>
    <w:unhideWhenUsed/>
    <w:rsid w:val="005128DC"/>
    <w:pPr>
      <w:spacing w:after="100"/>
      <w:ind w:left="1540"/>
    </w:pPr>
    <w:rPr>
      <w:rFonts w:eastAsiaTheme="minorEastAsia"/>
    </w:rPr>
  </w:style>
  <w:style w:type="paragraph" w:styleId="TOC9">
    <w:name w:val="toc 9"/>
    <w:basedOn w:val="Normal"/>
    <w:next w:val="Normal"/>
    <w:autoRedefine/>
    <w:uiPriority w:val="39"/>
    <w:unhideWhenUsed/>
    <w:rsid w:val="005128DC"/>
    <w:pPr>
      <w:spacing w:after="100"/>
      <w:ind w:left="1760"/>
    </w:pPr>
    <w:rPr>
      <w:rFonts w:eastAsiaTheme="minorEastAsia"/>
    </w:rPr>
  </w:style>
  <w:style w:type="character" w:styleId="Hyperlink">
    <w:name w:val="Hyperlink"/>
    <w:basedOn w:val="DefaultParagraphFont"/>
    <w:uiPriority w:val="99"/>
    <w:unhideWhenUsed/>
    <w:rsid w:val="005128DC"/>
    <w:rPr>
      <w:color w:val="0563C1" w:themeColor="hyperlink"/>
      <w:u w:val="single"/>
    </w:rPr>
  </w:style>
  <w:style w:type="character" w:customStyle="1" w:styleId="UnresolvedMention">
    <w:name w:val="Unresolved Mention"/>
    <w:basedOn w:val="DefaultParagraphFont"/>
    <w:uiPriority w:val="99"/>
    <w:semiHidden/>
    <w:unhideWhenUsed/>
    <w:rsid w:val="0051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2332">
      <w:bodyDiv w:val="1"/>
      <w:marLeft w:val="0"/>
      <w:marRight w:val="0"/>
      <w:marTop w:val="0"/>
      <w:marBottom w:val="0"/>
      <w:divBdr>
        <w:top w:val="none" w:sz="0" w:space="0" w:color="auto"/>
        <w:left w:val="none" w:sz="0" w:space="0" w:color="auto"/>
        <w:bottom w:val="none" w:sz="0" w:space="0" w:color="auto"/>
        <w:right w:val="none" w:sz="0" w:space="0" w:color="auto"/>
      </w:divBdr>
    </w:div>
    <w:div w:id="118887948">
      <w:bodyDiv w:val="1"/>
      <w:marLeft w:val="0"/>
      <w:marRight w:val="0"/>
      <w:marTop w:val="0"/>
      <w:marBottom w:val="0"/>
      <w:divBdr>
        <w:top w:val="none" w:sz="0" w:space="0" w:color="auto"/>
        <w:left w:val="none" w:sz="0" w:space="0" w:color="auto"/>
        <w:bottom w:val="none" w:sz="0" w:space="0" w:color="auto"/>
        <w:right w:val="none" w:sz="0" w:space="0" w:color="auto"/>
      </w:divBdr>
    </w:div>
    <w:div w:id="176386731">
      <w:bodyDiv w:val="1"/>
      <w:marLeft w:val="0"/>
      <w:marRight w:val="0"/>
      <w:marTop w:val="0"/>
      <w:marBottom w:val="0"/>
      <w:divBdr>
        <w:top w:val="none" w:sz="0" w:space="0" w:color="auto"/>
        <w:left w:val="none" w:sz="0" w:space="0" w:color="auto"/>
        <w:bottom w:val="none" w:sz="0" w:space="0" w:color="auto"/>
        <w:right w:val="none" w:sz="0" w:space="0" w:color="auto"/>
      </w:divBdr>
    </w:div>
    <w:div w:id="264045617">
      <w:bodyDiv w:val="1"/>
      <w:marLeft w:val="0"/>
      <w:marRight w:val="0"/>
      <w:marTop w:val="0"/>
      <w:marBottom w:val="0"/>
      <w:divBdr>
        <w:top w:val="none" w:sz="0" w:space="0" w:color="auto"/>
        <w:left w:val="none" w:sz="0" w:space="0" w:color="auto"/>
        <w:bottom w:val="none" w:sz="0" w:space="0" w:color="auto"/>
        <w:right w:val="none" w:sz="0" w:space="0" w:color="auto"/>
      </w:divBdr>
    </w:div>
    <w:div w:id="280574599">
      <w:bodyDiv w:val="1"/>
      <w:marLeft w:val="0"/>
      <w:marRight w:val="0"/>
      <w:marTop w:val="0"/>
      <w:marBottom w:val="0"/>
      <w:divBdr>
        <w:top w:val="none" w:sz="0" w:space="0" w:color="auto"/>
        <w:left w:val="none" w:sz="0" w:space="0" w:color="auto"/>
        <w:bottom w:val="none" w:sz="0" w:space="0" w:color="auto"/>
        <w:right w:val="none" w:sz="0" w:space="0" w:color="auto"/>
      </w:divBdr>
    </w:div>
    <w:div w:id="282003673">
      <w:bodyDiv w:val="1"/>
      <w:marLeft w:val="0"/>
      <w:marRight w:val="0"/>
      <w:marTop w:val="0"/>
      <w:marBottom w:val="0"/>
      <w:divBdr>
        <w:top w:val="none" w:sz="0" w:space="0" w:color="auto"/>
        <w:left w:val="none" w:sz="0" w:space="0" w:color="auto"/>
        <w:bottom w:val="none" w:sz="0" w:space="0" w:color="auto"/>
        <w:right w:val="none" w:sz="0" w:space="0" w:color="auto"/>
      </w:divBdr>
    </w:div>
    <w:div w:id="307976394">
      <w:bodyDiv w:val="1"/>
      <w:marLeft w:val="0"/>
      <w:marRight w:val="0"/>
      <w:marTop w:val="0"/>
      <w:marBottom w:val="0"/>
      <w:divBdr>
        <w:top w:val="none" w:sz="0" w:space="0" w:color="auto"/>
        <w:left w:val="none" w:sz="0" w:space="0" w:color="auto"/>
        <w:bottom w:val="none" w:sz="0" w:space="0" w:color="auto"/>
        <w:right w:val="none" w:sz="0" w:space="0" w:color="auto"/>
      </w:divBdr>
    </w:div>
    <w:div w:id="366416968">
      <w:bodyDiv w:val="1"/>
      <w:marLeft w:val="0"/>
      <w:marRight w:val="0"/>
      <w:marTop w:val="0"/>
      <w:marBottom w:val="0"/>
      <w:divBdr>
        <w:top w:val="none" w:sz="0" w:space="0" w:color="auto"/>
        <w:left w:val="none" w:sz="0" w:space="0" w:color="auto"/>
        <w:bottom w:val="none" w:sz="0" w:space="0" w:color="auto"/>
        <w:right w:val="none" w:sz="0" w:space="0" w:color="auto"/>
      </w:divBdr>
    </w:div>
    <w:div w:id="384374905">
      <w:bodyDiv w:val="1"/>
      <w:marLeft w:val="0"/>
      <w:marRight w:val="0"/>
      <w:marTop w:val="0"/>
      <w:marBottom w:val="0"/>
      <w:divBdr>
        <w:top w:val="none" w:sz="0" w:space="0" w:color="auto"/>
        <w:left w:val="none" w:sz="0" w:space="0" w:color="auto"/>
        <w:bottom w:val="none" w:sz="0" w:space="0" w:color="auto"/>
        <w:right w:val="none" w:sz="0" w:space="0" w:color="auto"/>
      </w:divBdr>
    </w:div>
    <w:div w:id="434711231">
      <w:bodyDiv w:val="1"/>
      <w:marLeft w:val="0"/>
      <w:marRight w:val="0"/>
      <w:marTop w:val="0"/>
      <w:marBottom w:val="0"/>
      <w:divBdr>
        <w:top w:val="none" w:sz="0" w:space="0" w:color="auto"/>
        <w:left w:val="none" w:sz="0" w:space="0" w:color="auto"/>
        <w:bottom w:val="none" w:sz="0" w:space="0" w:color="auto"/>
        <w:right w:val="none" w:sz="0" w:space="0" w:color="auto"/>
      </w:divBdr>
    </w:div>
    <w:div w:id="464204528">
      <w:bodyDiv w:val="1"/>
      <w:marLeft w:val="0"/>
      <w:marRight w:val="0"/>
      <w:marTop w:val="0"/>
      <w:marBottom w:val="0"/>
      <w:divBdr>
        <w:top w:val="none" w:sz="0" w:space="0" w:color="auto"/>
        <w:left w:val="none" w:sz="0" w:space="0" w:color="auto"/>
        <w:bottom w:val="none" w:sz="0" w:space="0" w:color="auto"/>
        <w:right w:val="none" w:sz="0" w:space="0" w:color="auto"/>
      </w:divBdr>
    </w:div>
    <w:div w:id="503668339">
      <w:bodyDiv w:val="1"/>
      <w:marLeft w:val="0"/>
      <w:marRight w:val="0"/>
      <w:marTop w:val="0"/>
      <w:marBottom w:val="0"/>
      <w:divBdr>
        <w:top w:val="none" w:sz="0" w:space="0" w:color="auto"/>
        <w:left w:val="none" w:sz="0" w:space="0" w:color="auto"/>
        <w:bottom w:val="none" w:sz="0" w:space="0" w:color="auto"/>
        <w:right w:val="none" w:sz="0" w:space="0" w:color="auto"/>
      </w:divBdr>
    </w:div>
    <w:div w:id="549609465">
      <w:bodyDiv w:val="1"/>
      <w:marLeft w:val="0"/>
      <w:marRight w:val="0"/>
      <w:marTop w:val="0"/>
      <w:marBottom w:val="0"/>
      <w:divBdr>
        <w:top w:val="none" w:sz="0" w:space="0" w:color="auto"/>
        <w:left w:val="none" w:sz="0" w:space="0" w:color="auto"/>
        <w:bottom w:val="none" w:sz="0" w:space="0" w:color="auto"/>
        <w:right w:val="none" w:sz="0" w:space="0" w:color="auto"/>
      </w:divBdr>
    </w:div>
    <w:div w:id="568537801">
      <w:bodyDiv w:val="1"/>
      <w:marLeft w:val="0"/>
      <w:marRight w:val="0"/>
      <w:marTop w:val="0"/>
      <w:marBottom w:val="0"/>
      <w:divBdr>
        <w:top w:val="none" w:sz="0" w:space="0" w:color="auto"/>
        <w:left w:val="none" w:sz="0" w:space="0" w:color="auto"/>
        <w:bottom w:val="none" w:sz="0" w:space="0" w:color="auto"/>
        <w:right w:val="none" w:sz="0" w:space="0" w:color="auto"/>
      </w:divBdr>
    </w:div>
    <w:div w:id="572545706">
      <w:bodyDiv w:val="1"/>
      <w:marLeft w:val="0"/>
      <w:marRight w:val="0"/>
      <w:marTop w:val="0"/>
      <w:marBottom w:val="0"/>
      <w:divBdr>
        <w:top w:val="none" w:sz="0" w:space="0" w:color="auto"/>
        <w:left w:val="none" w:sz="0" w:space="0" w:color="auto"/>
        <w:bottom w:val="none" w:sz="0" w:space="0" w:color="auto"/>
        <w:right w:val="none" w:sz="0" w:space="0" w:color="auto"/>
      </w:divBdr>
    </w:div>
    <w:div w:id="598219422">
      <w:bodyDiv w:val="1"/>
      <w:marLeft w:val="0"/>
      <w:marRight w:val="0"/>
      <w:marTop w:val="0"/>
      <w:marBottom w:val="0"/>
      <w:divBdr>
        <w:top w:val="none" w:sz="0" w:space="0" w:color="auto"/>
        <w:left w:val="none" w:sz="0" w:space="0" w:color="auto"/>
        <w:bottom w:val="none" w:sz="0" w:space="0" w:color="auto"/>
        <w:right w:val="none" w:sz="0" w:space="0" w:color="auto"/>
      </w:divBdr>
    </w:div>
    <w:div w:id="626862452">
      <w:bodyDiv w:val="1"/>
      <w:marLeft w:val="0"/>
      <w:marRight w:val="0"/>
      <w:marTop w:val="0"/>
      <w:marBottom w:val="0"/>
      <w:divBdr>
        <w:top w:val="none" w:sz="0" w:space="0" w:color="auto"/>
        <w:left w:val="none" w:sz="0" w:space="0" w:color="auto"/>
        <w:bottom w:val="none" w:sz="0" w:space="0" w:color="auto"/>
        <w:right w:val="none" w:sz="0" w:space="0" w:color="auto"/>
      </w:divBdr>
    </w:div>
    <w:div w:id="690303676">
      <w:bodyDiv w:val="1"/>
      <w:marLeft w:val="0"/>
      <w:marRight w:val="0"/>
      <w:marTop w:val="0"/>
      <w:marBottom w:val="0"/>
      <w:divBdr>
        <w:top w:val="none" w:sz="0" w:space="0" w:color="auto"/>
        <w:left w:val="none" w:sz="0" w:space="0" w:color="auto"/>
        <w:bottom w:val="none" w:sz="0" w:space="0" w:color="auto"/>
        <w:right w:val="none" w:sz="0" w:space="0" w:color="auto"/>
      </w:divBdr>
    </w:div>
    <w:div w:id="696544375">
      <w:bodyDiv w:val="1"/>
      <w:marLeft w:val="0"/>
      <w:marRight w:val="0"/>
      <w:marTop w:val="0"/>
      <w:marBottom w:val="0"/>
      <w:divBdr>
        <w:top w:val="none" w:sz="0" w:space="0" w:color="auto"/>
        <w:left w:val="none" w:sz="0" w:space="0" w:color="auto"/>
        <w:bottom w:val="none" w:sz="0" w:space="0" w:color="auto"/>
        <w:right w:val="none" w:sz="0" w:space="0" w:color="auto"/>
      </w:divBdr>
    </w:div>
    <w:div w:id="769088348">
      <w:bodyDiv w:val="1"/>
      <w:marLeft w:val="0"/>
      <w:marRight w:val="0"/>
      <w:marTop w:val="0"/>
      <w:marBottom w:val="0"/>
      <w:divBdr>
        <w:top w:val="none" w:sz="0" w:space="0" w:color="auto"/>
        <w:left w:val="none" w:sz="0" w:space="0" w:color="auto"/>
        <w:bottom w:val="none" w:sz="0" w:space="0" w:color="auto"/>
        <w:right w:val="none" w:sz="0" w:space="0" w:color="auto"/>
      </w:divBdr>
    </w:div>
    <w:div w:id="794910152">
      <w:bodyDiv w:val="1"/>
      <w:marLeft w:val="0"/>
      <w:marRight w:val="0"/>
      <w:marTop w:val="0"/>
      <w:marBottom w:val="0"/>
      <w:divBdr>
        <w:top w:val="none" w:sz="0" w:space="0" w:color="auto"/>
        <w:left w:val="none" w:sz="0" w:space="0" w:color="auto"/>
        <w:bottom w:val="none" w:sz="0" w:space="0" w:color="auto"/>
        <w:right w:val="none" w:sz="0" w:space="0" w:color="auto"/>
      </w:divBdr>
    </w:div>
    <w:div w:id="808323245">
      <w:bodyDiv w:val="1"/>
      <w:marLeft w:val="0"/>
      <w:marRight w:val="0"/>
      <w:marTop w:val="0"/>
      <w:marBottom w:val="0"/>
      <w:divBdr>
        <w:top w:val="none" w:sz="0" w:space="0" w:color="auto"/>
        <w:left w:val="none" w:sz="0" w:space="0" w:color="auto"/>
        <w:bottom w:val="none" w:sz="0" w:space="0" w:color="auto"/>
        <w:right w:val="none" w:sz="0" w:space="0" w:color="auto"/>
      </w:divBdr>
    </w:div>
    <w:div w:id="835537548">
      <w:bodyDiv w:val="1"/>
      <w:marLeft w:val="0"/>
      <w:marRight w:val="0"/>
      <w:marTop w:val="0"/>
      <w:marBottom w:val="0"/>
      <w:divBdr>
        <w:top w:val="none" w:sz="0" w:space="0" w:color="auto"/>
        <w:left w:val="none" w:sz="0" w:space="0" w:color="auto"/>
        <w:bottom w:val="none" w:sz="0" w:space="0" w:color="auto"/>
        <w:right w:val="none" w:sz="0" w:space="0" w:color="auto"/>
      </w:divBdr>
    </w:div>
    <w:div w:id="858006851">
      <w:bodyDiv w:val="1"/>
      <w:marLeft w:val="0"/>
      <w:marRight w:val="0"/>
      <w:marTop w:val="0"/>
      <w:marBottom w:val="0"/>
      <w:divBdr>
        <w:top w:val="none" w:sz="0" w:space="0" w:color="auto"/>
        <w:left w:val="none" w:sz="0" w:space="0" w:color="auto"/>
        <w:bottom w:val="none" w:sz="0" w:space="0" w:color="auto"/>
        <w:right w:val="none" w:sz="0" w:space="0" w:color="auto"/>
      </w:divBdr>
    </w:div>
    <w:div w:id="991252985">
      <w:bodyDiv w:val="1"/>
      <w:marLeft w:val="0"/>
      <w:marRight w:val="0"/>
      <w:marTop w:val="0"/>
      <w:marBottom w:val="0"/>
      <w:divBdr>
        <w:top w:val="none" w:sz="0" w:space="0" w:color="auto"/>
        <w:left w:val="none" w:sz="0" w:space="0" w:color="auto"/>
        <w:bottom w:val="none" w:sz="0" w:space="0" w:color="auto"/>
        <w:right w:val="none" w:sz="0" w:space="0" w:color="auto"/>
      </w:divBdr>
    </w:div>
    <w:div w:id="1016079415">
      <w:bodyDiv w:val="1"/>
      <w:marLeft w:val="0"/>
      <w:marRight w:val="0"/>
      <w:marTop w:val="0"/>
      <w:marBottom w:val="0"/>
      <w:divBdr>
        <w:top w:val="none" w:sz="0" w:space="0" w:color="auto"/>
        <w:left w:val="none" w:sz="0" w:space="0" w:color="auto"/>
        <w:bottom w:val="none" w:sz="0" w:space="0" w:color="auto"/>
        <w:right w:val="none" w:sz="0" w:space="0" w:color="auto"/>
      </w:divBdr>
    </w:div>
    <w:div w:id="1068455389">
      <w:bodyDiv w:val="1"/>
      <w:marLeft w:val="0"/>
      <w:marRight w:val="0"/>
      <w:marTop w:val="0"/>
      <w:marBottom w:val="0"/>
      <w:divBdr>
        <w:top w:val="none" w:sz="0" w:space="0" w:color="auto"/>
        <w:left w:val="none" w:sz="0" w:space="0" w:color="auto"/>
        <w:bottom w:val="none" w:sz="0" w:space="0" w:color="auto"/>
        <w:right w:val="none" w:sz="0" w:space="0" w:color="auto"/>
      </w:divBdr>
    </w:div>
    <w:div w:id="1127433008">
      <w:bodyDiv w:val="1"/>
      <w:marLeft w:val="0"/>
      <w:marRight w:val="0"/>
      <w:marTop w:val="0"/>
      <w:marBottom w:val="0"/>
      <w:divBdr>
        <w:top w:val="none" w:sz="0" w:space="0" w:color="auto"/>
        <w:left w:val="none" w:sz="0" w:space="0" w:color="auto"/>
        <w:bottom w:val="none" w:sz="0" w:space="0" w:color="auto"/>
        <w:right w:val="none" w:sz="0" w:space="0" w:color="auto"/>
      </w:divBdr>
    </w:div>
    <w:div w:id="1157570235">
      <w:bodyDiv w:val="1"/>
      <w:marLeft w:val="0"/>
      <w:marRight w:val="0"/>
      <w:marTop w:val="0"/>
      <w:marBottom w:val="0"/>
      <w:divBdr>
        <w:top w:val="none" w:sz="0" w:space="0" w:color="auto"/>
        <w:left w:val="none" w:sz="0" w:space="0" w:color="auto"/>
        <w:bottom w:val="none" w:sz="0" w:space="0" w:color="auto"/>
        <w:right w:val="none" w:sz="0" w:space="0" w:color="auto"/>
      </w:divBdr>
    </w:div>
    <w:div w:id="1163935840">
      <w:bodyDiv w:val="1"/>
      <w:marLeft w:val="0"/>
      <w:marRight w:val="0"/>
      <w:marTop w:val="0"/>
      <w:marBottom w:val="0"/>
      <w:divBdr>
        <w:top w:val="none" w:sz="0" w:space="0" w:color="auto"/>
        <w:left w:val="none" w:sz="0" w:space="0" w:color="auto"/>
        <w:bottom w:val="none" w:sz="0" w:space="0" w:color="auto"/>
        <w:right w:val="none" w:sz="0" w:space="0" w:color="auto"/>
      </w:divBdr>
    </w:div>
    <w:div w:id="1189106477">
      <w:bodyDiv w:val="1"/>
      <w:marLeft w:val="0"/>
      <w:marRight w:val="0"/>
      <w:marTop w:val="0"/>
      <w:marBottom w:val="0"/>
      <w:divBdr>
        <w:top w:val="none" w:sz="0" w:space="0" w:color="auto"/>
        <w:left w:val="none" w:sz="0" w:space="0" w:color="auto"/>
        <w:bottom w:val="none" w:sz="0" w:space="0" w:color="auto"/>
        <w:right w:val="none" w:sz="0" w:space="0" w:color="auto"/>
      </w:divBdr>
    </w:div>
    <w:div w:id="1241284166">
      <w:bodyDiv w:val="1"/>
      <w:marLeft w:val="0"/>
      <w:marRight w:val="0"/>
      <w:marTop w:val="0"/>
      <w:marBottom w:val="0"/>
      <w:divBdr>
        <w:top w:val="none" w:sz="0" w:space="0" w:color="auto"/>
        <w:left w:val="none" w:sz="0" w:space="0" w:color="auto"/>
        <w:bottom w:val="none" w:sz="0" w:space="0" w:color="auto"/>
        <w:right w:val="none" w:sz="0" w:space="0" w:color="auto"/>
      </w:divBdr>
    </w:div>
    <w:div w:id="1260915714">
      <w:bodyDiv w:val="1"/>
      <w:marLeft w:val="0"/>
      <w:marRight w:val="0"/>
      <w:marTop w:val="0"/>
      <w:marBottom w:val="0"/>
      <w:divBdr>
        <w:top w:val="none" w:sz="0" w:space="0" w:color="auto"/>
        <w:left w:val="none" w:sz="0" w:space="0" w:color="auto"/>
        <w:bottom w:val="none" w:sz="0" w:space="0" w:color="auto"/>
        <w:right w:val="none" w:sz="0" w:space="0" w:color="auto"/>
      </w:divBdr>
    </w:div>
    <w:div w:id="1365669706">
      <w:bodyDiv w:val="1"/>
      <w:marLeft w:val="0"/>
      <w:marRight w:val="0"/>
      <w:marTop w:val="0"/>
      <w:marBottom w:val="0"/>
      <w:divBdr>
        <w:top w:val="none" w:sz="0" w:space="0" w:color="auto"/>
        <w:left w:val="none" w:sz="0" w:space="0" w:color="auto"/>
        <w:bottom w:val="none" w:sz="0" w:space="0" w:color="auto"/>
        <w:right w:val="none" w:sz="0" w:space="0" w:color="auto"/>
      </w:divBdr>
    </w:div>
    <w:div w:id="1462655144">
      <w:bodyDiv w:val="1"/>
      <w:marLeft w:val="0"/>
      <w:marRight w:val="0"/>
      <w:marTop w:val="0"/>
      <w:marBottom w:val="0"/>
      <w:divBdr>
        <w:top w:val="none" w:sz="0" w:space="0" w:color="auto"/>
        <w:left w:val="none" w:sz="0" w:space="0" w:color="auto"/>
        <w:bottom w:val="none" w:sz="0" w:space="0" w:color="auto"/>
        <w:right w:val="none" w:sz="0" w:space="0" w:color="auto"/>
      </w:divBdr>
    </w:div>
    <w:div w:id="1466193101">
      <w:bodyDiv w:val="1"/>
      <w:marLeft w:val="0"/>
      <w:marRight w:val="0"/>
      <w:marTop w:val="0"/>
      <w:marBottom w:val="0"/>
      <w:divBdr>
        <w:top w:val="none" w:sz="0" w:space="0" w:color="auto"/>
        <w:left w:val="none" w:sz="0" w:space="0" w:color="auto"/>
        <w:bottom w:val="none" w:sz="0" w:space="0" w:color="auto"/>
        <w:right w:val="none" w:sz="0" w:space="0" w:color="auto"/>
      </w:divBdr>
    </w:div>
    <w:div w:id="1511791335">
      <w:bodyDiv w:val="1"/>
      <w:marLeft w:val="0"/>
      <w:marRight w:val="0"/>
      <w:marTop w:val="0"/>
      <w:marBottom w:val="0"/>
      <w:divBdr>
        <w:top w:val="none" w:sz="0" w:space="0" w:color="auto"/>
        <w:left w:val="none" w:sz="0" w:space="0" w:color="auto"/>
        <w:bottom w:val="none" w:sz="0" w:space="0" w:color="auto"/>
        <w:right w:val="none" w:sz="0" w:space="0" w:color="auto"/>
      </w:divBdr>
    </w:div>
    <w:div w:id="1537423100">
      <w:bodyDiv w:val="1"/>
      <w:marLeft w:val="0"/>
      <w:marRight w:val="0"/>
      <w:marTop w:val="0"/>
      <w:marBottom w:val="0"/>
      <w:divBdr>
        <w:top w:val="none" w:sz="0" w:space="0" w:color="auto"/>
        <w:left w:val="none" w:sz="0" w:space="0" w:color="auto"/>
        <w:bottom w:val="none" w:sz="0" w:space="0" w:color="auto"/>
        <w:right w:val="none" w:sz="0" w:space="0" w:color="auto"/>
      </w:divBdr>
    </w:div>
    <w:div w:id="1568413973">
      <w:bodyDiv w:val="1"/>
      <w:marLeft w:val="0"/>
      <w:marRight w:val="0"/>
      <w:marTop w:val="0"/>
      <w:marBottom w:val="0"/>
      <w:divBdr>
        <w:top w:val="none" w:sz="0" w:space="0" w:color="auto"/>
        <w:left w:val="none" w:sz="0" w:space="0" w:color="auto"/>
        <w:bottom w:val="none" w:sz="0" w:space="0" w:color="auto"/>
        <w:right w:val="none" w:sz="0" w:space="0" w:color="auto"/>
      </w:divBdr>
    </w:div>
    <w:div w:id="1593319977">
      <w:bodyDiv w:val="1"/>
      <w:marLeft w:val="0"/>
      <w:marRight w:val="0"/>
      <w:marTop w:val="0"/>
      <w:marBottom w:val="0"/>
      <w:divBdr>
        <w:top w:val="none" w:sz="0" w:space="0" w:color="auto"/>
        <w:left w:val="none" w:sz="0" w:space="0" w:color="auto"/>
        <w:bottom w:val="none" w:sz="0" w:space="0" w:color="auto"/>
        <w:right w:val="none" w:sz="0" w:space="0" w:color="auto"/>
      </w:divBdr>
    </w:div>
    <w:div w:id="1675107376">
      <w:bodyDiv w:val="1"/>
      <w:marLeft w:val="0"/>
      <w:marRight w:val="0"/>
      <w:marTop w:val="0"/>
      <w:marBottom w:val="0"/>
      <w:divBdr>
        <w:top w:val="none" w:sz="0" w:space="0" w:color="auto"/>
        <w:left w:val="none" w:sz="0" w:space="0" w:color="auto"/>
        <w:bottom w:val="none" w:sz="0" w:space="0" w:color="auto"/>
        <w:right w:val="none" w:sz="0" w:space="0" w:color="auto"/>
      </w:divBdr>
    </w:div>
    <w:div w:id="1714191605">
      <w:bodyDiv w:val="1"/>
      <w:marLeft w:val="0"/>
      <w:marRight w:val="0"/>
      <w:marTop w:val="0"/>
      <w:marBottom w:val="0"/>
      <w:divBdr>
        <w:top w:val="none" w:sz="0" w:space="0" w:color="auto"/>
        <w:left w:val="none" w:sz="0" w:space="0" w:color="auto"/>
        <w:bottom w:val="none" w:sz="0" w:space="0" w:color="auto"/>
        <w:right w:val="none" w:sz="0" w:space="0" w:color="auto"/>
      </w:divBdr>
    </w:div>
    <w:div w:id="1735615169">
      <w:bodyDiv w:val="1"/>
      <w:marLeft w:val="0"/>
      <w:marRight w:val="0"/>
      <w:marTop w:val="0"/>
      <w:marBottom w:val="0"/>
      <w:divBdr>
        <w:top w:val="none" w:sz="0" w:space="0" w:color="auto"/>
        <w:left w:val="none" w:sz="0" w:space="0" w:color="auto"/>
        <w:bottom w:val="none" w:sz="0" w:space="0" w:color="auto"/>
        <w:right w:val="none" w:sz="0" w:space="0" w:color="auto"/>
      </w:divBdr>
    </w:div>
    <w:div w:id="1806968754">
      <w:bodyDiv w:val="1"/>
      <w:marLeft w:val="0"/>
      <w:marRight w:val="0"/>
      <w:marTop w:val="0"/>
      <w:marBottom w:val="0"/>
      <w:divBdr>
        <w:top w:val="none" w:sz="0" w:space="0" w:color="auto"/>
        <w:left w:val="none" w:sz="0" w:space="0" w:color="auto"/>
        <w:bottom w:val="none" w:sz="0" w:space="0" w:color="auto"/>
        <w:right w:val="none" w:sz="0" w:space="0" w:color="auto"/>
      </w:divBdr>
    </w:div>
    <w:div w:id="1856849257">
      <w:bodyDiv w:val="1"/>
      <w:marLeft w:val="0"/>
      <w:marRight w:val="0"/>
      <w:marTop w:val="0"/>
      <w:marBottom w:val="0"/>
      <w:divBdr>
        <w:top w:val="none" w:sz="0" w:space="0" w:color="auto"/>
        <w:left w:val="none" w:sz="0" w:space="0" w:color="auto"/>
        <w:bottom w:val="none" w:sz="0" w:space="0" w:color="auto"/>
        <w:right w:val="none" w:sz="0" w:space="0" w:color="auto"/>
      </w:divBdr>
    </w:div>
    <w:div w:id="1874883086">
      <w:bodyDiv w:val="1"/>
      <w:marLeft w:val="0"/>
      <w:marRight w:val="0"/>
      <w:marTop w:val="0"/>
      <w:marBottom w:val="0"/>
      <w:divBdr>
        <w:top w:val="none" w:sz="0" w:space="0" w:color="auto"/>
        <w:left w:val="none" w:sz="0" w:space="0" w:color="auto"/>
        <w:bottom w:val="none" w:sz="0" w:space="0" w:color="auto"/>
        <w:right w:val="none" w:sz="0" w:space="0" w:color="auto"/>
      </w:divBdr>
    </w:div>
    <w:div w:id="1883399409">
      <w:bodyDiv w:val="1"/>
      <w:marLeft w:val="0"/>
      <w:marRight w:val="0"/>
      <w:marTop w:val="0"/>
      <w:marBottom w:val="0"/>
      <w:divBdr>
        <w:top w:val="none" w:sz="0" w:space="0" w:color="auto"/>
        <w:left w:val="none" w:sz="0" w:space="0" w:color="auto"/>
        <w:bottom w:val="none" w:sz="0" w:space="0" w:color="auto"/>
        <w:right w:val="none" w:sz="0" w:space="0" w:color="auto"/>
      </w:divBdr>
    </w:div>
    <w:div w:id="1883709607">
      <w:bodyDiv w:val="1"/>
      <w:marLeft w:val="0"/>
      <w:marRight w:val="0"/>
      <w:marTop w:val="0"/>
      <w:marBottom w:val="0"/>
      <w:divBdr>
        <w:top w:val="none" w:sz="0" w:space="0" w:color="auto"/>
        <w:left w:val="none" w:sz="0" w:space="0" w:color="auto"/>
        <w:bottom w:val="none" w:sz="0" w:space="0" w:color="auto"/>
        <w:right w:val="none" w:sz="0" w:space="0" w:color="auto"/>
      </w:divBdr>
    </w:div>
    <w:div w:id="1948730194">
      <w:bodyDiv w:val="1"/>
      <w:marLeft w:val="0"/>
      <w:marRight w:val="0"/>
      <w:marTop w:val="0"/>
      <w:marBottom w:val="0"/>
      <w:divBdr>
        <w:top w:val="none" w:sz="0" w:space="0" w:color="auto"/>
        <w:left w:val="none" w:sz="0" w:space="0" w:color="auto"/>
        <w:bottom w:val="none" w:sz="0" w:space="0" w:color="auto"/>
        <w:right w:val="none" w:sz="0" w:space="0" w:color="auto"/>
      </w:divBdr>
    </w:div>
    <w:div w:id="2001617284">
      <w:bodyDiv w:val="1"/>
      <w:marLeft w:val="0"/>
      <w:marRight w:val="0"/>
      <w:marTop w:val="0"/>
      <w:marBottom w:val="0"/>
      <w:divBdr>
        <w:top w:val="none" w:sz="0" w:space="0" w:color="auto"/>
        <w:left w:val="none" w:sz="0" w:space="0" w:color="auto"/>
        <w:bottom w:val="none" w:sz="0" w:space="0" w:color="auto"/>
        <w:right w:val="none" w:sz="0" w:space="0" w:color="auto"/>
      </w:divBdr>
    </w:div>
    <w:div w:id="2082867712">
      <w:bodyDiv w:val="1"/>
      <w:marLeft w:val="0"/>
      <w:marRight w:val="0"/>
      <w:marTop w:val="0"/>
      <w:marBottom w:val="0"/>
      <w:divBdr>
        <w:top w:val="none" w:sz="0" w:space="0" w:color="auto"/>
        <w:left w:val="none" w:sz="0" w:space="0" w:color="auto"/>
        <w:bottom w:val="none" w:sz="0" w:space="0" w:color="auto"/>
        <w:right w:val="none" w:sz="0" w:space="0" w:color="auto"/>
      </w:divBdr>
    </w:div>
    <w:div w:id="2119567327">
      <w:bodyDiv w:val="1"/>
      <w:marLeft w:val="0"/>
      <w:marRight w:val="0"/>
      <w:marTop w:val="0"/>
      <w:marBottom w:val="0"/>
      <w:divBdr>
        <w:top w:val="none" w:sz="0" w:space="0" w:color="auto"/>
        <w:left w:val="none" w:sz="0" w:space="0" w:color="auto"/>
        <w:bottom w:val="none" w:sz="0" w:space="0" w:color="auto"/>
        <w:right w:val="none" w:sz="0" w:space="0" w:color="auto"/>
      </w:divBdr>
    </w:div>
    <w:div w:id="2130345489">
      <w:bodyDiv w:val="1"/>
      <w:marLeft w:val="0"/>
      <w:marRight w:val="0"/>
      <w:marTop w:val="0"/>
      <w:marBottom w:val="0"/>
      <w:divBdr>
        <w:top w:val="none" w:sz="0" w:space="0" w:color="auto"/>
        <w:left w:val="none" w:sz="0" w:space="0" w:color="auto"/>
        <w:bottom w:val="none" w:sz="0" w:space="0" w:color="auto"/>
        <w:right w:val="none" w:sz="0" w:space="0" w:color="auto"/>
      </w:divBdr>
    </w:div>
    <w:div w:id="21422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3D0FF4-6FF2-4142-85F4-0B608546678B}">
  <ds:schemaRefs>
    <ds:schemaRef ds:uri="http://schemas.openxmlformats.org/officeDocument/2006/bibliography"/>
  </ds:schemaRefs>
</ds:datastoreItem>
</file>

<file path=customXml/itemProps2.xml><?xml version="1.0" encoding="utf-8"?>
<ds:datastoreItem xmlns:ds="http://schemas.openxmlformats.org/officeDocument/2006/customXml" ds:itemID="{C121D5E0-A944-4D92-9282-6FDAA131FE95}"/>
</file>

<file path=customXml/itemProps3.xml><?xml version="1.0" encoding="utf-8"?>
<ds:datastoreItem xmlns:ds="http://schemas.openxmlformats.org/officeDocument/2006/customXml" ds:itemID="{6A8C9079-E096-45C1-A0A1-F3E870123A4A}"/>
</file>

<file path=customXml/itemProps4.xml><?xml version="1.0" encoding="utf-8"?>
<ds:datastoreItem xmlns:ds="http://schemas.openxmlformats.org/officeDocument/2006/customXml" ds:itemID="{9F7BF428-EF8B-455D-A72D-DAF21AA3B57A}"/>
</file>

<file path=docProps/app.xml><?xml version="1.0" encoding="utf-8"?>
<Properties xmlns="http://schemas.openxmlformats.org/officeDocument/2006/extended-properties" xmlns:vt="http://schemas.openxmlformats.org/officeDocument/2006/docPropsVTypes">
  <Template>Normal</Template>
  <TotalTime>144</TotalTime>
  <Pages>40</Pages>
  <Words>11330</Words>
  <Characters>64584</Characters>
  <Application>Microsoft Office Word</Application>
  <DocSecurity>0</DocSecurity>
  <Lines>538</Lines>
  <Paragraphs>151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75763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thanhha pccc</dc:creator>
  <cp:keywords/>
  <dc:description/>
  <cp:lastModifiedBy>hp</cp:lastModifiedBy>
  <cp:revision>14</cp:revision>
  <cp:lastPrinted>2021-05-31T09:48:00Z</cp:lastPrinted>
  <dcterms:created xsi:type="dcterms:W3CDTF">2021-05-28T04:06:00Z</dcterms:created>
  <dcterms:modified xsi:type="dcterms:W3CDTF">2021-05-31T09:51:00Z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